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NW_33874 (Nordrhein-Westfalen)</w:t>
      </w:r>
    </w:p>
    <w:p>
      <w:r>
        <w:rPr>
          <w:color w:val="555555"/>
          <w:sz w:val="18"/>
        </w:rPr>
        <w:t xml:space="preserve">Verordnung zur Übertragung von Befugnissen nach den §§ 57 bis 59 der Landeshaushaltsordnung im Geschäftsbereich des Ministeriums für Umwelt, Naturschutz und Verkehr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Befugnis, gemäß § 57 Satz 1 der Landeshaushaltsordnung in der Fassung der Bekanntmachung vom 26. April 1999 (GV. NRW. S. 158) in der jeweils geltenden Fassung, im Folgenden LHO, in Verträge zwischen Angehörigen des öffentlichen Dienstes und ihrer Dienststelle einzuwilligen, wird übertragen auf das Landesamt für Natur, Umwelt und Verbraucherschutz Nordrhein-Westfalen sowie auf den Landesbetrieb Straßenbau Nordrhein-Westfalen.</w:t>
      </w:r>
    </w:p>
    <w:p>
      <w:r>
        <w:rPr>
          <w:color w:val="555555"/>
          <w:sz w:val="17"/>
        </w:rPr>
        <w:t xml:space="preserve">Zitiervorschlag: § 1 NW_33874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https://recht.nulegal.eu/gesetze/NW_33874/1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