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NW_33855 (Nordrhein-Westfalen)</w:t>
      </w:r>
    </w:p>
    <w:p>
      <w:r>
        <w:rPr>
          <w:color w:val="555555"/>
          <w:sz w:val="18"/>
        </w:rPr>
        <w:t xml:space="preserve">Verordnung zum Nachweis der Zuverlässigkeit, der gesundheitlichen Eignung und zur Prüfung der Sprachkenntnisse bei der Berufszulassung der Gesundheitsfachberufe in Nordrhein-Westfalen (Nachweis- und Sprachprüfverordnung Gesundheitsfachberufe NRW - GBerNachwVO NRW)[1]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August 2023</w:t>
      </w:r>
    </w:p>
    <w:p>
      <w:r>
        <w:t xml:space="preserve">Auf Grund des § 1a Absatz 1 und des § 3 des Gesundheitsfachberufegesetzes NRW vom 18. Dezember 2014 (GV. NRW. S. 930), von denen § 1a Absatz 1 durch Artikel 3 Nummer 1 Buchstabe a des Gesetzes vom 8. November 2022 (GV. NRW. S. 975) und § 3 Satz 2 bis 5 durch Artikel 3 Nummer 2 des Gesetzes vom 26. April 2016 (GV. NRW. S. 230) eingefügt worden ist, verordnet das Ministerium für Arbeit, Gesundheit und Soziales:</w:t>
      </w:r>
    </w:p>
    <w:p>
      <w:r>
        <w:rPr>
          <w:color w:val="555555"/>
          <w:sz w:val="17"/>
        </w:rPr>
        <w:t xml:space="preserve">Zitiervorschlag: Volltext NW_33855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