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NW_33855 (Nordrhein-Westfalen) — Unechte oder verfälschte Unterlagen</w:t>
      </w:r>
    </w:p>
    <w:p>
      <w:r>
        <w:rPr>
          <w:color w:val="555555"/>
          <w:sz w:val="18"/>
        </w:rPr>
        <w:t xml:space="preserve">Verordnung zum Nachweis der Zuverlässigkeit, der gesundheitlichen Eignung und zur Prüfung der Sprachkenntnisse bei der Berufszulassung der Gesundheitsfachberufe in Nordrhein-Westfalen (Nachweis- und Sprachprüfverordnung Gesundheitsfachberufe NRW - GBerNachwVO NRW)[1]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Fall der Vorlage unechter oder verfälschter Zeugnisse und Unterlagen durch die antragstellende Person ist die zuständige Behörde nach § 8 Absatz 1 und 3 des Gesundheitsfachberufegesetzes NRW verpflichtet, die zuständigen Stellen der übrigen Mitgliedstaaten der Europäischen Union oder weiteren Vertragsstaaten des Abkommens über den Europäischen Wirtschaftsraum über das Binnenmarkt-Informationssystem (International Market Information System, IMI) über die Identität der betreffenden Person zu informieren. Davon unabhängig bleibt die Einleitung strafrechtlicher und berufsrechtlicher Maßnahmen.</w:t>
      </w:r>
    </w:p>
    <w:p>
      <w:r>
        <w:rPr>
          <w:color w:val="555555"/>
          <w:sz w:val="17"/>
        </w:rPr>
        <w:t xml:space="preserve">Zitiervorschlag: § 6 NW_33855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https://recht.nulegal.eu/gesetze/NW_33855/6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