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NW_33809 (Nordrhein-Westfalen) — Unzulässige Beratungsgegenstände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Beratungsgegenstände der in § 69 bezeichneten Art soll die Präsidentin bzw. der Präsident zurückweisen, wenn sie</w:t>
      </w:r>
    </w:p>
    <w:p>
      <w:r>
        <w:t xml:space="preserve">1. gegen die parlamentarische Ordnung verstoßen,</w:t>
      </w:r>
    </w:p>
    <w:p>
      <w:r>
        <w:t xml:space="preserve">2. durch ihren Inhalt den Tatbestand einer strafbaren Handlung erfüllen,</w:t>
      </w:r>
    </w:p>
    <w:p>
      <w:r>
        <w:t xml:space="preserve">3. Gegenstände behandeln, die nicht zur Zuständigkeit des Landtags gehören,</w:t>
      </w:r>
    </w:p>
    <w:p>
      <w:r>
        <w:t xml:space="preserve">4. ein Eingreifen in die richterliche Unabhängigkeit bedeuten.</w:t>
      </w:r>
    </w:p>
    <w:p>
      <w:r>
        <w:t xml:space="preserve">(2) Über die Beschwerde der Antragstellerin bzw. des Antragstellers gegen die Entscheidung der Präsidentin bzw. des Präsidenten entscheidet der Ältestenrat.</w:t>
      </w:r>
    </w:p>
    <w:p>
      <w:r>
        <w:rPr>
          <w:color w:val="555555"/>
          <w:sz w:val="17"/>
        </w:rPr>
        <w:t xml:space="preserve">Zitiervorschlag: § 71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