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NW_33671 (Nordrhein-Westfalen)</w:t>
      </w:r>
    </w:p>
    <w:p>
      <w:r>
        <w:rPr>
          <w:color w:val="555555"/>
          <w:sz w:val="18"/>
        </w:rPr>
        <w:t xml:space="preserve">BaulandmobilisierungsVO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21. Dezember 2022</w:t>
      </w:r>
    </w:p>
    <w:p>
      <w:r>
        <w:t xml:space="preserve">Auf Grund des § 201a Satz 1 des Baugesetzbuches in der Fassung der Bekanntmachung vom 3. November 2017 (BGBl. I S. 3634), der durch Artikel 1 Nummer 19 des Gesetzes vom 14. Juni 2021 (BGBl. I S. 1802) eingefügt worden ist, verordnet die Landesregierung:</w:t>
      </w:r>
    </w:p>
    <w:p>
      <w:r>
        <w:rPr>
          <w:color w:val="555555"/>
          <w:sz w:val="17"/>
        </w:rPr>
        <w:t xml:space="preserve">Zitiervorschlag: Volltext NW_33671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https://recht.nulegal.eu/gesetze/NW_33671/volltext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