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NW_33655 (Nordrhein-Westfalen) — Zuständigkeit nach § 4a Absatz 2 des Bestattungsgesetzes</w:t>
      </w:r>
    </w:p>
    <w:p>
      <w:r>
        <w:rPr>
          <w:color w:val="555555"/>
          <w:sz w:val="18"/>
        </w:rPr>
        <w:t xml:space="preserve">Verordnung zur Regelung der Zuständigkeit nach § 4a Absatz 2 des Bestattungsgesetzes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Zuständig für die Anerkennung einer Organisation als Zertifizierungsstelle nach § 4a Absatz 2 des Bestattungsgesetzes ist das Ministerium für Arbeit, Gesundheit und Soziales des Landes Nordrhein-Westfalen.</w:t>
      </w:r>
    </w:p>
    <w:p>
      <w:r>
        <w:rPr>
          <w:color w:val="555555"/>
          <w:sz w:val="17"/>
        </w:rPr>
        <w:t xml:space="preserve">Zitiervorschlag: § 1 NW_33655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https://recht.nulegal.eu/gesetze/NW_33655/1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