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NW_33645 (Nordrhein-Westfalen) — Vorzeitige Beendigung der Mitgliedschaft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vorzeitige Beendigung der Mitgliedschaft eines ordentlichen oder stellvertretenden Mitglieds der Medienkommission gemäß § 91 Absatz 2, § 92 Absatz 1 LMG NRW ist der/dem Vorsitzenden der Medienkommission durch Erklärung in Textform unverzüglich anzuzeigen. In den Fällen des § 91 Absatz 1 Nummer 11, 12 LMG NRW zieht die/der Vorsitzende die erforderlichen Urkunden bei.</w:t>
      </w:r>
    </w:p>
    <w:p>
      <w:r>
        <w:t xml:space="preserve">(2) Im Falle des Todes oder der Niederlegung des Amtes eines ordentlichen oder stellvertretenden Mitglieds der Medienkommission wird die Feststellung der vorzeitigen Beendigung der Mitgliedschaft durch die/den Vorsitzende/n der Medienkommission getroffen. Die/Der Vorsitzende unterrichtet die Medienkommission in ihrer darauffolgenden Sitzung von der Beendigung der Mitgliedschaft. In allen anderen Fällen stellt die Medienkommission die vorzeitige Beendigung der Mitgliedschaft durch Beschluss fest.</w:t>
      </w:r>
    </w:p>
    <w:p>
      <w:r>
        <w:t xml:space="preserve">(3) Ist die vorzeitige Beendigung gemäß Absatz 2 festgestellt, so fordert die/der Vorsitzende den Landtag oder die entsendungsberechtigte Organisation auf, binnen einer Frist von drei Monaten nach der Beendigung ein neues ordentliches und/oder stellvertretendes Mitglied für den Rest der laufenden Amtszeit der Medienkommission zu entsenden. Dabei weist sie/er auf die Vorschriften der § 91 Absatz 1, § 92 Absatz 3, § 93 Absatz 6 und 10 sowie § 95 Absatz 1, 2 und 4 LMG NRW hin. § 6 Absatz 2 und 4 Satz 1 und 2 gilt entsprechend.</w:t>
      </w:r>
    </w:p>
    <w:p>
      <w:r>
        <w:t xml:space="preserve">(4) Hinsichtlich des nach § 93 Absatz 5 LMG NRW bestimmten Mitglieds gilt § 96 Absatz 3 Satz 2 LMG NRW.</w:t>
      </w:r>
    </w:p>
    <w:p>
      <w:r>
        <w:rPr>
          <w:color w:val="555555"/>
          <w:sz w:val="17"/>
        </w:rPr>
        <w:t xml:space="preserve">Zitiervorschlag: § 7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