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NW_33645 (Nordrhein-Westfalen) — Zuständigkeit des Ausschusses für Programmaufsicht und Programmqualität</w:t>
      </w:r>
    </w:p>
    <w:p>
      <w:r>
        <w:rPr>
          <w:color w:val="555555"/>
          <w:sz w:val="18"/>
        </w:rPr>
        <w:t xml:space="preserve">Hauptsatzung der Landesanstalt für Medien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Ausschuss für Programmaufsicht und Programmqualität unterstützt und begleitet die Medienkommission in Fragen der programmlichen Entwicklung im privaten Rundfunk und in Telemedien.</w:t>
      </w:r>
    </w:p>
    <w:p>
      <w:r>
        <w:t xml:space="preserve">Er befasst sich insbesondere mit:</w:t>
      </w:r>
    </w:p>
    <w:p>
      <w:r>
        <w:t xml:space="preserve">- der Zulassung von Veranstaltern und Zuweisung von Kapazitäten, der Aufsicht über Inhalte von Rundfunk und Telemedien,</w:t>
      </w:r>
    </w:p>
    <w:p>
      <w:r>
        <w:t xml:space="preserve">- der Begleitung der Arbeit der ZAK und der KJM zu Jugendschutz, Programmaufsicht und Werbung,</w:t>
      </w:r>
    </w:p>
    <w:p>
      <w:r>
        <w:t xml:space="preserve">- der Beobachtung der Entwicklung der Programmqualität in Hörfunk und Fernsehen, einschließlich Barrierefreiheit,</w:t>
      </w:r>
    </w:p>
    <w:p>
      <w:r>
        <w:t xml:space="preserve">- der Qualität und Wettbewerbsfähigkeit des Lokalfunks,</w:t>
      </w:r>
    </w:p>
    <w:p>
      <w:r>
        <w:t xml:space="preserve">- der Qualitätssicherung durch Förderung der journalistischen Aus- und Weiterbildung</w:t>
      </w:r>
    </w:p>
    <w:p>
      <w:r>
        <w:t xml:space="preserve">und bereitet entsprechende Entscheidungen der Medienkommission vor.</w:t>
      </w:r>
    </w:p>
    <w:p>
      <w:r>
        <w:rPr>
          <w:color w:val="555555"/>
          <w:sz w:val="17"/>
        </w:rPr>
        <w:t xml:space="preserve">Zitiervorschlag: § 18 NW_33645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https://recht.nulegal.eu/gesetze/NW_33645/18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