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NW_33638 (Nordrhein-Westfalen)</w:t>
      </w:r>
    </w:p>
    <w:p>
      <w:r>
        <w:rPr>
          <w:color w:val="555555"/>
          <w:sz w:val="18"/>
        </w:rPr>
        <w:t xml:space="preserve">Aufbewahrungsverordnung der Justiz Nordrhein-Westfalen AufbewJustVO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29. November 2022</w:t>
      </w:r>
    </w:p>
    <w:p>
      <w:r>
        <w:t xml:space="preserve">Auf Grund des § 121 Absatz 1 des Justizgesetzes Nordrhein-Westfalen vom 26. Januar 2010 (GV. NRW. S. 30), der durch Gesetz vom 23. Februar 2022 (GV. NRW. S. 254) geändert worden ist, und des § 2 Absatz 3 des Justizaktenaufbewahrungsgesetzes vom 22. März 2005 (BGBl. I S. 837, 852), der durch Artikel 3 Nummer 2 des Gesetzes vom 16. Oktober 2020 (BGBl. I S. 2187) neu gefasst worden ist, verordnet das Ministerium der Justiz:</w:t>
      </w:r>
    </w:p>
    <w:p>
      <w:r>
        <w:rPr>
          <w:color w:val="555555"/>
          <w:sz w:val="17"/>
        </w:rPr>
        <w:t xml:space="preserve">Zitiervorschlag: Volltext NW_33638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https://recht.nulegal.eu/gesetze/NW_33638/volltext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