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NW_33637 (Nordrhein-Westfalen)</w:t>
      </w:r>
    </w:p>
    <w:p>
      <w:r>
        <w:rPr>
          <w:color w:val="555555"/>
          <w:sz w:val="18"/>
        </w:rPr>
        <w:t xml:space="preserve">Verordnung über die Zuständigkeit für die allgemeine Beeidigung von Gerichtsdolmetscherinnen und Gerichtsdolmetschern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Unbeschadet des Absatzes 2 ist für die allgemeine Beeidigung von gerichtlichen Dolmetscherinnen und Dolmetschern nach dem Gerichtsdolmetschergesetz vom 10. Dezember 2019 (BGBl. I S. 2121, 2124), das durch Artikel 7 des Gesetzes vom 25. Juni 2021 (BGBl. I S. 2099) geändert worden ist, die Präsidentin oder der Präsident des Oberlandesgerichts zuständig, in dessen Bezirk die Antragstellerin oder der Antragsteller ihren oder seinen Wohnsitz hat; in Ermangelung eines solchen ist die berufliche Niederlassung maßgebend. Hat die Antragstellerin oder der Antragsteller in Nordrhein-Westfalen weder einen Wohnsitz noch eine berufliche Niederlassung, ist die Präsidentin oder der Präsident des Oberlandesgerichts zuständig, in dessen Bezirk die Antragstellerin oder der Antragsteller ihre oder seine Tätigkeit vorwiegend ausüben möchte. Das Verfahren kann über eine einheitliche Stelle abgewickelt werden.</w:t>
      </w:r>
    </w:p>
    <w:p>
      <w:r>
        <w:t xml:space="preserve">(2) Für die Aufgaben nach § 5 des Gerichtsdolmetschergesetzes und die Verpflichtung gemäß § 1 Absatz 1 bis 3 des Verpflichtungsgesetzes vom 2. März 1974 (BGBl. I S. 469, 547), das durch § 1 Nummer 4 des Gesetzes vom 15. August 1974 (BGBl. I S. 1942) geändert worden ist, ist die Präsidentin oder der Präsident des Landgerichts zuständig. Für die örtliche Zuständigkeit gilt Absatz 1 sinngemäß.</w:t>
      </w:r>
    </w:p>
    <w:p>
      <w:r>
        <w:rPr>
          <w:color w:val="555555"/>
          <w:sz w:val="17"/>
        </w:rPr>
        <w:t xml:space="preserve">Zitiervorschlag: § 1 NW_33637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https://recht.nulegal.eu/gesetze/NW_33637/1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