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NW_33636 (Nordrhein-Westfalen)</w:t>
      </w:r>
    </w:p>
    <w:p>
      <w:r>
        <w:rPr>
          <w:color w:val="555555"/>
          <w:sz w:val="18"/>
        </w:rPr>
        <w:t xml:space="preserve">APVOVetAss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30. November 2022</w:t>
      </w:r>
    </w:p>
    <w:p>
      <w:r>
        <w:t xml:space="preserve">Auf Grund des § 2a Absatz 2 des Ausführungsgesetzes zum Tiergesundheitsgesetz und zum Tierische Nebenprodukte-Beseitigungsgesetz vom 2. September 2008 (GV. NRW. S. 612), der durch Gesetz vom 9. Dezember 2014 (GV. NRW. S. 885) eingefügt worden ist, verordnet das Ministerium für Landwirtschaft und Verbraucherschutz:</w:t>
      </w:r>
    </w:p>
    <w:p>
      <w:r>
        <w:t xml:space="preserve">Inhaltsübersicht</w:t>
      </w:r>
    </w:p>
    <w:p>
      <w:r>
        <w:t xml:space="preserve">Teil 1</w:t>
      </w:r>
    </w:p>
    <w:p>
      <w:r>
        <w:t xml:space="preserve">Ausbildungsgrundsätze</w:t>
      </w:r>
    </w:p>
    <w:p>
      <w:r>
        <w:t xml:space="preserve">§ 1 Ziel der Ausbildung</w:t>
      </w:r>
    </w:p>
    <w:p>
      <w:r>
        <w:t xml:space="preserve">§ 2 Einstellungsvoraussetzungen</w:t>
      </w:r>
    </w:p>
    <w:p>
      <w:r>
        <w:t xml:space="preserve">§ 3 Lehrgang</w:t>
      </w:r>
    </w:p>
    <w:p>
      <w:r>
        <w:t xml:space="preserve">§ 4 Ausbildungsbehörden, Ausbildungsstellen</w:t>
      </w:r>
    </w:p>
    <w:p>
      <w:r>
        <w:t xml:space="preserve">§ 5 Ausbildungsleitung, Ausbilderinnen, Ausbilder</w:t>
      </w:r>
    </w:p>
    <w:p>
      <w:r>
        <w:t xml:space="preserve">§ 6 Unterbrechung, Verlängerung</w:t>
      </w:r>
    </w:p>
    <w:p>
      <w:r>
        <w:t xml:space="preserve">§ 7 Leistungsnachweise</w:t>
      </w:r>
    </w:p>
    <w:p>
      <w:r>
        <w:t xml:space="preserve">§ 8 Bewertung der Leistungen</w:t>
      </w:r>
    </w:p>
    <w:p>
      <w:r>
        <w:t xml:space="preserve">Teil 2</w:t>
      </w:r>
    </w:p>
    <w:p>
      <w:r>
        <w:t xml:space="preserve">Praktische Unterweisung</w:t>
      </w:r>
    </w:p>
    <w:p>
      <w:r>
        <w:t xml:space="preserve">§ 9 Unterweisungsinhalte</w:t>
      </w:r>
    </w:p>
    <w:p>
      <w:r>
        <w:t xml:space="preserve">§ 10 Befähigungsbericht</w:t>
      </w:r>
    </w:p>
    <w:p>
      <w:r>
        <w:t xml:space="preserve">Teil 3</w:t>
      </w:r>
    </w:p>
    <w:p>
      <w:r>
        <w:t xml:space="preserve">Theoretischer Unterricht</w:t>
      </w:r>
    </w:p>
    <w:p>
      <w:r>
        <w:t xml:space="preserve">§ 11 Unterrichtsinhalte</w:t>
      </w:r>
    </w:p>
    <w:p>
      <w:r>
        <w:t xml:space="preserve">§ 12 Aufsichtsarbeiten</w:t>
      </w:r>
    </w:p>
    <w:p>
      <w:r>
        <w:t xml:space="preserve">Teil 4</w:t>
      </w:r>
    </w:p>
    <w:p>
      <w:r>
        <w:t xml:space="preserve">Abschlussprüfung</w:t>
      </w:r>
    </w:p>
    <w:p>
      <w:r>
        <w:t xml:space="preserve">§ 13 Allgemeines</w:t>
      </w:r>
    </w:p>
    <w:p>
      <w:r>
        <w:t xml:space="preserve">§ 14 Prüfungsausschuss</w:t>
      </w:r>
    </w:p>
    <w:p>
      <w:r>
        <w:t xml:space="preserve">§ 15 Antrag auf Zulassung zur Prüfung</w:t>
      </w:r>
    </w:p>
    <w:p>
      <w:r>
        <w:t xml:space="preserve">§ 16 Entscheidung über die Zulassung</w:t>
      </w:r>
    </w:p>
    <w:p>
      <w:r>
        <w:t xml:space="preserve">§ 17 Gliederung der Prüfung</w:t>
      </w:r>
    </w:p>
    <w:p>
      <w:r>
        <w:t xml:space="preserve">§ 18 Ausschluss der Öffentlichkeit</w:t>
      </w:r>
    </w:p>
    <w:p>
      <w:r>
        <w:t xml:space="preserve">§ 19 Leitung und Aufsicht</w:t>
      </w:r>
    </w:p>
    <w:p>
      <w:r>
        <w:t xml:space="preserve">§ 20 Rücktritt, Nichtteilnahme</w:t>
      </w:r>
    </w:p>
    <w:p>
      <w:r>
        <w:t xml:space="preserve">§ 21 Nicht bestandene Prüfung, Wiederholungsprüfung</w:t>
      </w:r>
    </w:p>
    <w:p>
      <w:r>
        <w:t xml:space="preserve">Teil 5</w:t>
      </w:r>
    </w:p>
    <w:p>
      <w:r>
        <w:t xml:space="preserve">Ausbildungsergebnis</w:t>
      </w:r>
    </w:p>
    <w:p>
      <w:r>
        <w:t xml:space="preserve">§ 22 Ermittlung des Ausbildungsergebnisses</w:t>
      </w:r>
    </w:p>
    <w:p>
      <w:r>
        <w:t xml:space="preserve">§ 23 Feststellung und Bekanntgabe des Ausbildungsergebnisses</w:t>
      </w:r>
    </w:p>
    <w:p>
      <w:r>
        <w:t xml:space="preserve">§ 24 Ausbildungszeugnis, Befähigungsnachweis</w:t>
      </w:r>
    </w:p>
    <w:p>
      <w:r>
        <w:t xml:space="preserve">§ 25 Ausbildungs- und Prüfungsakten</w:t>
      </w:r>
    </w:p>
    <w:p>
      <w:r>
        <w:t xml:space="preserve">Teil 6</w:t>
      </w:r>
    </w:p>
    <w:p>
      <w:r>
        <w:t xml:space="preserve">Fortbildung</w:t>
      </w:r>
    </w:p>
    <w:p>
      <w:r>
        <w:t xml:space="preserve">§ 26 Fortbildung</w:t>
      </w:r>
    </w:p>
    <w:p>
      <w:r>
        <w:t xml:space="preserve">Teil 7</w:t>
      </w:r>
    </w:p>
    <w:p>
      <w:r>
        <w:t xml:space="preserve">Schlussbestimmungen</w:t>
      </w:r>
    </w:p>
    <w:p>
      <w:r>
        <w:t xml:space="preserve">§ 27 Inkrafttreten</w:t>
      </w:r>
    </w:p>
    <w:p>
      <w:r>
        <w:t xml:space="preserve">Teil 1</w:t>
      </w:r>
    </w:p>
    <w:p>
      <w:r>
        <w:t xml:space="preserve">Ausbildungsgrundsätze</w:t>
      </w:r>
    </w:p>
    <w:p>
      <w:r>
        <w:rPr>
          <w:color w:val="555555"/>
          <w:sz w:val="17"/>
        </w:rPr>
        <w:t xml:space="preserve">Zitiervorschlag: Volltext NW_33636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https://recht.nulegal.eu/gesetze/NW_33636/volltext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