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NW_33523 (Nordrhein-Westfalen)</w:t>
      </w:r>
    </w:p>
    <w:p>
      <w:r>
        <w:rPr>
          <w:color w:val="555555"/>
          <w:sz w:val="18"/>
        </w:rPr>
        <w:t xml:space="preserve">Justizvollstreckungsbeamtendienstverordnung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über die Dienst- und Geschäftsverhältnisse der</w:t>
      </w:r>
    </w:p>
    <w:p>
      <w:r>
        <w:t xml:space="preserve">Vollstreckungsbeamtinnen und -beamten der Justiz</w:t>
      </w:r>
    </w:p>
    <w:p>
      <w:r>
        <w:t xml:space="preserve">(Justizvollstreckungsbeamtendienstverordnung)</w:t>
      </w:r>
    </w:p>
    <w:p>
      <w:r>
        <w:t xml:space="preserve">Vom 6. Mai 2022</w:t>
      </w:r>
    </w:p>
    <w:p>
      <w:r>
        <w:t xml:space="preserve">(Artikel 4 der Verordnung vom 6. Mai 2022 (GV. NRW. S. 771))</w:t>
      </w:r>
    </w:p>
    <w:p>
      <w:r>
        <w:t xml:space="preserve">Auf Grund des § 154 des Gerichtsverfassungsgesetzes in der Fassung der Bekanntmachung vom 9. Mai 1975 (BGBl. I S. 1077), der durch Artikel 131 der Verordnung vom 31. August 2015 (BGBl. I S. 1474) geändert worden ist, auch in Verbindung mit § 6 Absatz 3 Satz 1 des Justizbeitreibungsgesetzes in der Fassung der Bekanntmachung vom 27. Juni 2017 (BGBl. I S. 1926) und in Verbindung mit § 1 Absatz 2 Satz 1 des Justizgesetzes Nordrhein-Westfalen vom 26. Januar 2010 (GV. NRW. S. 30), der zuletzt durch Gesetz vom 23. Februar 2022 (GV. NRW. S. 254) geändert worden ist, sowie auf Grund des § 15 Absatz 2 des Landesreisekostengesetzes vom 1. Dezember 2021 (GV. NRW. S. 1367) verordnet das Ministerium der Justiz, hinsichtlich des § 15 Absatz 2 des Landesreisekostengesetzes im Einvernehmen mit dem Ministerium der Finanzen:</w:t>
      </w:r>
    </w:p>
    <w:p>
      <w:r>
        <w:rPr>
          <w:color w:val="555555"/>
          <w:sz w:val="17"/>
        </w:rPr>
        <w:t xml:space="preserve">Zitiervorschlag: Volltext NW_33523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https://recht.nulegal.eu/gesetze/NW_33523/volltext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