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NW_33493 (Nordrhein-Westfalen) — Inkrafttreten und Außerkrafttreten</w:t>
      </w:r>
    </w:p>
    <w:p>
      <w:r>
        <w:rPr>
          <w:color w:val="555555"/>
          <w:sz w:val="18"/>
        </w:rPr>
        <w:t xml:space="preserve">RettAPrVO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Ausbildungs- und Prüfungsverordnung für Rettungssanitäterinnen und Rettungssanitäter sowie Rettungshelferinnen und Rettungshelfer vom 4. Dezember 2017 (GV. NRW. S. 919) außer Kraft.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23 NW_33493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https://recht.nulegal.eu/gesetze/NW_33493/23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