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NW_33493 (Nordrhein-Westfalen) — Ordnungsverstöße und Täuschungsversuche</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Vorsitz des Prüfungsausschusses kann bei Prüfungsteilnehmenden, die die ordnungsgemäße Durchführung der Prüfung in erheblichem Maße gestört oder eine Täuschung versucht haben, den betreffenden Teil der Prüfung für nicht bestanden erklären. § 11 Absatz 2 bis 4 gilt entsprechend. Eine solche Entscheidung ist im Falle der Störung der Prüfung nur bis zum Abschluss der gesamten Prüfung zulässig.</w:t>
      </w:r>
    </w:p>
    <w:p>
      <w:r>
        <w:t xml:space="preserve">(2) Wird eine Täuschungshandlung erst nach Aushändigung des Zeugnisses bekannt, kann die zuständige Behörde die Prüfung nachträglich, aber nur innerhalb von zwölf Monaten nach Abschluss der Prüfung, für nicht bestanden erklären.</w:t>
      </w:r>
    </w:p>
    <w:p>
      <w:r>
        <w:t xml:space="preserve">Abschnitt 2</w:t>
      </w:r>
    </w:p>
    <w:p>
      <w:r>
        <w:t xml:space="preserve">Bestimmungen für die Prüfung zur Rettungssanitäterin</w:t>
      </w:r>
    </w:p>
    <w:p>
      <w:r>
        <w:t xml:space="preserve">beziehungsweise zum Rettungssanitäter</w:t>
      </w:r>
    </w:p>
    <w:p>
      <w:r>
        <w:rPr>
          <w:color w:val="555555"/>
          <w:sz w:val="17"/>
        </w:rPr>
        <w:t xml:space="preserve">Zitiervorschlag: § 14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