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NW_33490 (Nordrhein-Westfalen) — Erprobung innovativer Maßnahmen im Kinderschutz</w:t>
      </w:r>
    </w:p>
    <w:p>
      <w:r>
        <w:rPr>
          <w:color w:val="555555"/>
          <w:sz w:val="18"/>
        </w:rPr>
        <w:t xml:space="preserve">Landeskinderschutzgesetz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Das Land setzt sich für die innovative Weiterentwicklung des Kinderschutzes ein. Zur modellhaften Erprobung von Maßnahmen, insbesondere zur Sicherung und Weiterentwicklung der Prozess- und Strukturqualität bei der Wahrnehmung der Aufgaben nach § 8a des Achten Buches Sozialgesetzbuch, kann die Oberste Landesjugendbehörde hierzu Abweichungen von den Regelungen dieses Gesetzes zulassen. Die Regelungen des Achten Buches Sozialgesetzbuch bleiben hiervon unberührt.</w:t>
      </w:r>
    </w:p>
    <w:p>
      <w:r>
        <w:t xml:space="preserve">(2) Sofern die Erkenntnisse aus Maßnahmen nach Absatz 1 geeignet sind, können diese insbesondere im Rahmen von Qualitätsentwicklungsverfahren nach § 8 sowie bei der Weiterentwicklung von Empfehlungen nach § 5 Absatz 3 von den zuständigen Stellen berücksichtigt werden.</w:t>
      </w:r>
    </w:p>
    <w:p>
      <w:r>
        <w:t xml:space="preserve">Teil 7</w:t>
      </w:r>
    </w:p>
    <w:p>
      <w:r>
        <w:t xml:space="preserve">Datenschutz, Berichtswesen</w:t>
      </w:r>
    </w:p>
    <w:p>
      <w:r>
        <w:rPr>
          <w:color w:val="555555"/>
          <w:sz w:val="17"/>
        </w:rPr>
        <w:t xml:space="preserve">Zitiervorschlag: § 15 NW_33490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https://recht.nulegal.eu/gesetze/NW_33490/15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