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NW_33487 (Nordrhein-Westfalen) — Aufgabenzuweisung</w:t>
      </w:r>
    </w:p>
    <w:p>
      <w:r>
        <w:rPr>
          <w:color w:val="555555"/>
          <w:sz w:val="18"/>
        </w:rPr>
        <w:t xml:space="preserve">d-NRW VO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d-NRW AöR werden folgende Aufgaben zur ausschließlichen Wahrnehmung im Sinne des § 6 Absatz 2 des Errichtungsgesetzes d-NRW AöR zugewiesen:</w:t>
      </w:r>
    </w:p>
    <w:p>
      <w:r>
        <w:t xml:space="preserve">1. die Koordinierung der Verwaltungsebenen übergreifenden, kommunal-staatlichen Maßnahmen zur Umsetzung des Onlinezugangsgesetzes vom 14. August 2017 (BGBl. I S. 3122, 3138), das zuletzt durch Artikel 16 des Gesetzes vom 28. Juni 2021 (BGBl. I S. 2250) geändert worden ist, einschließlich ihrer Folgeaufgaben ab dem Jahr 2023 unter besonderer Berücksichtigung der Verordnung (EU) 2018/1724 des Europäischen Parlaments und des Rates vom 2. Oktober 2018 über die Einrichtung eines einheitlichen digitalen Zugangstors zu Informationen, Verfahren, Hilfs- und Problemlösungsdiensten und zur Änderung der Verordnung (EU) Nr. 1024/2012 (ABl. L 295 vom 21.11.2018, S.1),</w:t>
      </w:r>
    </w:p>
    <w:p>
      <w:r>
        <w:t xml:space="preserve">2. die Koordinierung des Bezugs und der Bereitstellung von Einer-für-Alle-Diensten (EfA-Diensten) und weiteren OZG-Diensten aus den Bundesländern für die Mit- und Nachnutzung in Nordrhein-Westfalen, einschließlich des kommunalen Bereichs, sowie die Koordinierung des Bezugs und der Bereitstellung von EfA-Diensten und weiteren OZG-Diensten aus Nordrhein-Westfalen für die Mit- und Nachnutzung in den Bundesländern, mit Ausnahme der EfA-Dienste, die die Landesverwaltung unter Rückgriff des FIT-Store der Föderalen IT-Kooperation (FITKO) nutzt,</w:t>
      </w:r>
    </w:p>
    <w:p>
      <w:r>
        <w:t xml:space="preserve">3. die Koordinierung des Föderalen Informationsmanagement zur Erfassung, Pflege und Bereitstellung von Leistungsbeschreibungen, Sollprozessen und Datenfeldern über die Landesredaktion Nordrhein-Westfalen,</w:t>
      </w:r>
    </w:p>
    <w:p>
      <w:r>
        <w:t xml:space="preserve">4. die Weiterentwicklung, Pflege und Wartung von Serviceportal.NRW,</w:t>
      </w:r>
    </w:p>
    <w:p>
      <w:r>
        <w:t xml:space="preserve">5. die Weiterentwicklung, technische Projektsteuerung, Pflege und Wartung des Wirtschafts-Service-Portal. NRW (WSP. NRW), einschließlich einer Plattform für den Betrieb von wirtschaftsbezogenen EfA-Diensten,</w:t>
      </w:r>
    </w:p>
    <w:p>
      <w:r>
        <w:t xml:space="preserve">6. die Weiterentwicklung, Pflege und Wartung des Vergabeportals Nordrhein-Westfalen einschließlich seiner bestehenden Module wie Vergabemarktplatz, Vergabemanagementsystem, Vergabekatalog, Nachprüfungsmodul sowie des E-Rechnungsportals,</w:t>
      </w:r>
    </w:p>
    <w:p>
      <w:r>
        <w:t xml:space="preserve">7. die Weiterentwicklung, Pflege und Wartung des Meldeportals für Behörden Nordrhein-Westfalens einschließlich des Lichtbildportals,</w:t>
      </w:r>
    </w:p>
    <w:p>
      <w:r>
        <w:t xml:space="preserve">8. die Weiterentwicklung und Pflege des Standard-IT-Verfahrens Förderplan.web einschließlich der Pflege der bestehenden, auf Förderplan.web basierenden Fachverfahren innerhalb des Ablösezeitraums,</w:t>
      </w:r>
    </w:p>
    <w:p>
      <w:r>
        <w:t xml:space="preserve">9. die Geschäftsstellenleitung des Digitalen Archives Nordrhein-Westfalen (DA NRW) und gemeinsam mit der Koordinierungsstelle für IT-Standards (KoSIT) der Betrieb der Standards XGewerbeordnung und XUnternehmen,</w:t>
      </w:r>
    </w:p>
    <w:p>
      <w:r>
        <w:t xml:space="preserve">10. die Zertifizierung und gemeinsam mit der KoSIT der Betrieb des Standards XSozial,</w:t>
      </w:r>
    </w:p>
    <w:p>
      <w:r>
        <w:t xml:space="preserve">11. die Weiterentwicklung, Pflege und Wartung der Sozialplattform einschließlich der dafür notwendigen Geschäfts- und Koordinierungsstellentätigkeiten,</w:t>
      </w:r>
    </w:p>
    <w:p>
      <w:r>
        <w:t xml:space="preserve">12. die Entwicklung, Weiterentwicklung, Pflege und Wartung des Antragsservice Anerkennung ausländischer Berufsqualifikationen einschließlich der dafür notwendigen Koordinierungstätigkeiten,</w:t>
      </w:r>
    </w:p>
    <w:p>
      <w:r>
        <w:t xml:space="preserve">13. die Weiterentwicklung, Wartung und Pflege von KiBiz.web als zentrales Verfahren für die Abwicklung der Förderungen im Kontext der Kindertagesbetreuung,</w:t>
      </w:r>
    </w:p>
    <w:p>
      <w:r>
        <w:t xml:space="preserve">14. die Weiterentwicklung, Pflege und Wartung von Bauportal. NRW,</w:t>
      </w:r>
    </w:p>
    <w:p>
      <w:r>
        <w:t xml:space="preserve">15. die Weiterentwicklung, Pflege und Wartung der IT-Verfahren PfAD.web, PfAD.uia, PfAD.invest, PfAD.wtg sowie der Heimfinder NRW und der Angebotsfinder sowie</w:t>
      </w:r>
    </w:p>
    <w:p>
      <w:r>
        <w:t xml:space="preserve">16. die Entwicklung, Weiterentwicklung und Pflege und Wartung der Zentralen Datenbank für kommunale Schwarzarbeitsbekämpfung.</w:t>
      </w:r>
    </w:p>
    <w:p>
      <w:r>
        <w:rPr>
          <w:color w:val="555555"/>
          <w:sz w:val="17"/>
        </w:rPr>
        <w:t xml:space="preserve">Zitiervorschlag: § 1 NW_33487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https://recht.nulegal.eu/gesetze/NW_33487/1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