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Ausführungsgesetz</w:t>
      </w:r>
    </w:p>
    <w:p>
      <w:r>
        <w:t xml:space="preserve">zum Flurbereinigungsgesetz (AusfGFlurbG)</w:t>
      </w:r>
    </w:p>
    <w:p>
      <w:r>
        <w:t xml:space="preserve">Der Landtag hat das folgende Gesetz beschlossen, das hiermit verkündet wird:</w:t>
      </w:r>
    </w:p>
    <w:p>
      <w:r>
        <w:t xml:space="preserve">Ausführungsgesetz</w:t>
      </w:r>
    </w:p>
    <w:p>
      <w:r>
        <w:t xml:space="preserve">zum Flurbereinigungsgesetz (AusfGFlurbG)</w:t>
      </w:r>
    </w:p>
    <w:p>
      <w:r>
        <w:t xml:space="preserve">Vom 1. Dezember 2021</w:t>
      </w:r>
    </w:p>
    <w:p>
      <w:r>
        <w:t xml:space="preserve">Teil 1</w:t>
      </w:r>
    </w:p>
    <w:p>
      <w:r>
        <w:t xml:space="preserve">Zuständigkeits- und Verfahrensregelungen</w:t>
      </w:r>
    </w:p>
    <w:p>
      <w:r>
        <w:t xml:space="preserve">Kapitel 1</w:t>
      </w:r>
    </w:p>
    <w:p>
      <w:r>
        <w:t xml:space="preserve">Zuständigkeitsvorschriften</w:t>
      </w:r>
    </w:p>
    <w:p>
      <w:r>
        <w:rPr>
          <w:color w:val="555555"/>
          <w:sz w:val="17"/>
        </w:rPr>
        <w:t xml:space="preserve">Zitiervorschlag: Volltext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NW_33334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