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NW_33314 (Nordrhein-Westfalen) — Verbleib der Prüfungsakten</w:t>
      </w:r>
    </w:p>
    <w:p>
      <w:r>
        <w:rPr>
          <w:color w:val="555555"/>
          <w:sz w:val="18"/>
        </w:rPr>
        <w:t xml:space="preserve">Schießstandsachverständigen-AnerkennungsVO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Prüfungsakten verbleiben bei der zuständigen Behörde. Die Prüfungsakten sind mindestens fünf Jahre aufzubewahren.</w:t>
      </w:r>
    </w:p>
    <w:p>
      <w:r>
        <w:rPr>
          <w:color w:val="555555"/>
          <w:sz w:val="17"/>
        </w:rPr>
        <w:t xml:space="preserve">Zitiervorschlag: § 12 NW_33314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https://recht.nulegal.eu/gesetze/NW_33314/12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