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NW_33261 (Nordrhein-Westfalen) — Verfahren des automatisierten Lichtbildabrufs</w:t>
      </w:r>
    </w:p>
    <w:p>
      <w:r>
        <w:rPr>
          <w:color w:val="555555"/>
          <w:sz w:val="18"/>
        </w:rPr>
        <w:t xml:space="preserve">LichtbildabrufVO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Identifizierung der betroffenen Person erfolgt der Lichtbildabruf unter Angabe von Vor- und Familienamen, dem Geburtsdatum und dem letzten Tag der Gültigkeit des Passes oder Personalausweises. Ferner übermittelt die abrufende Stelle ein Aktenzeichen.</w:t>
      </w:r>
    </w:p>
    <w:p>
      <w:r>
        <w:t xml:space="preserve">(2) Eine Lichtbildübermittlung ist nur zulässig, wenn im Fall von Absatz 1 Satz 1 anhand der übermittelten Suchkriterien die betreffende Person eindeutig identifiziert wurde. Lichtbilder zu mehreren Personen in Form von Trefferlisten werden nicht übermittelt.</w:t>
      </w:r>
    </w:p>
    <w:p>
      <w:r>
        <w:t xml:space="preserve">(3) Sind mehrere Lichtbilder zu einer Person gespeichert, so wird jeweils das aktuellste Pass- und Personalausweisbild übermittelt.</w:t>
      </w:r>
    </w:p>
    <w:p>
      <w:r>
        <w:rPr>
          <w:color w:val="555555"/>
          <w:sz w:val="17"/>
        </w:rPr>
        <w:t xml:space="preserve">Zitiervorschlag: § 4 NW_33261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https://recht.nulegal.eu/gesetze/NW_33261/4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