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NW_33238 (Nordrhein-Westfalen) — Übergangsregelung</w:t>
      </w:r>
    </w:p>
    <w:p>
      <w:r>
        <w:rPr>
          <w:color w:val="555555"/>
          <w:sz w:val="18"/>
        </w:rPr>
        <w:t xml:space="preserve">Prüfungsordnung I für Aufsichtspersonen mit Hochschulqualifikation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Für die zum Inkrafttreten dieser Prüfungsordnung bereits durch Anmeldung zur Vorbereitungszeit gemäß § 1 begonnene Qualifizierung gilt die auf Grundlage der von der Mitgliederversammlung der DGUV im Juni 2015 beschlossenen Muster-Prüfungsordnung von den Unfallversicherungsträgern in Kraft gesetzte bestehende Prüfungsordnung fort. Die Prüfungsverfahren können bis zum Ablauf des 31.12.2023 nach den Regelungen der zu diesem Zeitpunkt bestehenden Prüfungsordnung zu Ende geführt werden.</w:t>
      </w:r>
    </w:p>
    <w:p>
      <w:r>
        <w:t xml:space="preserve">Düsseldorf, den 24. Juni 2021</w:t>
      </w:r>
    </w:p>
    <w:p>
      <w:r>
        <w:t xml:space="preserve">Ralf P a g e n k o p f</w:t>
      </w:r>
    </w:p>
    <w:p>
      <w:r>
        <w:t xml:space="preserve">Vorsitzender der Vertreterversammlung</w:t>
      </w:r>
    </w:p>
    <w:p>
      <w:r>
        <w:t xml:space="preserve">Genehmigung</w:t>
      </w:r>
    </w:p>
    <w:p>
      <w:r>
        <w:t xml:space="preserve">Die vorstehende Prüfungsordnung für Aufsichtspersonen mit Hochschulqualifikation wird genehmigt.</w:t>
      </w:r>
    </w:p>
    <w:p>
      <w:r>
        <w:t xml:space="preserve">Düsseldorf, den 26. Juli 2021</w:t>
      </w:r>
    </w:p>
    <w:p>
      <w:r>
        <w:t xml:space="preserve">Az. 92.16.03.03</w:t>
      </w:r>
    </w:p>
    <w:p>
      <w:r>
        <w:t xml:space="preserve">Der Minister für Arbeit, Gesundheit und Soziales</w:t>
      </w:r>
    </w:p>
    <w:p>
      <w:r>
        <w:t xml:space="preserve">des Landes Nordrhein-Westfalen</w:t>
      </w:r>
    </w:p>
    <w:p>
      <w:r>
        <w:t xml:space="preserve">Im Auftrag</w:t>
      </w:r>
    </w:p>
    <w:p>
      <w:r>
        <w:t xml:space="preserve">Simon W i n z e r</w:t>
      </w:r>
    </w:p>
    <w:p>
      <w:r>
        <w:rPr>
          <w:color w:val="555555"/>
          <w:sz w:val="17"/>
        </w:rPr>
        <w:t xml:space="preserve">Zitiervorschlag: § 25 NW_33238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https://recht.nulegal.eu/gesetze/NW_33238/25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