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NW_33238 (Nordrhein-Westfalen) — Niederschrift und Befähigungsnachweis</w:t>
      </w:r>
    </w:p>
    <w:p>
      <w:r>
        <w:rPr>
          <w:color w:val="555555"/>
          <w:sz w:val="18"/>
        </w:rPr>
        <w:t xml:space="preserve">Prüfungsordnung I für Aufsichtspersonen mit Hochschulqualifikation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 die Prüfung wird eine Niederschrift angefertigt, die von allen beteiligten Mitgliedern des Prüfungsausschusses zu unterzeichnen ist.</w:t>
      </w:r>
    </w:p>
    <w:p>
      <w:r>
        <w:t xml:space="preserve">(2) Der Vorsitz des Prüfungsausschusses stellt der AP i. V. einen Befähigungsnachweis entsprechend § 18 Abs. 2 Satz 1 SGB VII aus. Der Unfallversicherungsträger der AP i. V. erhält eine Kopie.</w:t>
      </w:r>
    </w:p>
    <w:p>
      <w:r>
        <w:t xml:space="preserve">(3) Zeugnisse gemäß § 16 Abs. 1 der Prüfungsordnung I für Aufsichtspersonen der Berufsgenossenschaften sowie § 20 Abs. 1 Satz 1 der Prüfungsordnung der ehemaligen Mitglieder des Bundesverbandes der Unfallkassen (BUK) für Aufsichtspersonen nach</w:t>
      </w:r>
    </w:p>
    <w:p>
      <w:r>
        <w:t xml:space="preserve">§ 18 SGB VII, die vor Inkrafttreten dieser Prüfungsordnung ausgestellt worden sind, gelten als Befähigungsnachweis nach § 19 Abs. 2 dieser Prüfungsordnung.</w:t>
      </w:r>
    </w:p>
    <w:p>
      <w:r>
        <w:rPr>
          <w:color w:val="555555"/>
          <w:sz w:val="17"/>
        </w:rPr>
        <w:t xml:space="preserve">Zitiervorschlag: § 19 NW_33238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https://recht.nulegal.eu/gesetze/NW_33238/19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