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NW_33232 (Nordrhein-Westfalen) — Wirtschaftsplan</w:t>
      </w:r>
    </w:p>
    <w:p>
      <w:r>
        <w:rPr>
          <w:color w:val="555555"/>
          <w:sz w:val="18"/>
        </w:rPr>
        <w:t xml:space="preserve">NRW-Wiederaufbauhilfegesetz 2021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für Finanzen zuständige Ministerium erstellt für jedes Wirtschaftsjahr einen Wirtschaftsplan, in dem die voraussichtlichen Einnahmen und Ausgaben darzustellen sind. Das Wirtschaftsjahr ist das Kalenderjahr.</w:t>
      </w:r>
    </w:p>
    <w:p>
      <w:r>
        <w:rPr>
          <w:color w:val="555555"/>
          <w:sz w:val="17"/>
        </w:rPr>
        <w:t xml:space="preserve">Zitiervorschlag: § 6 NW_33232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https://recht.nulegal.eu/gesetze/NW_33232/6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