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NW_33193 (Nordrhein-Westfalen) — Grundsätze der Bestimmung</w:t>
      </w:r>
    </w:p>
    <w:p>
      <w:r>
        <w:rPr>
          <w:color w:val="555555"/>
          <w:sz w:val="18"/>
        </w:rPr>
        <w:t xml:space="preserve">Public-Value-Satzung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Bestimmung erfolgt in einer Gesamtschau, die sich an den folgenden Grundsätzen orientiert:</w:t>
      </w:r>
    </w:p>
    <w:p>
      <w:r>
        <w:t xml:space="preserve">1. Angebote, die grundsätzlich den anerkannten journalistischen Grundsätzen und sonstigen Vorgaben des Medienstaatsvertrags nicht entsprechen, sind nicht geeignet, in einem besonderen Maß zur Meinungs- und Angebotsvielfalt beizutragen;</w:t>
      </w:r>
    </w:p>
    <w:p>
      <w:r>
        <w:t xml:space="preserve">2. sofern zu den in § 7 genannten Kriterien entsprechende gesetzliche Vorgaben einschlägig sind, sollen in die Feststellung nur über die Erfüllung dieser gesetzlichen Vorgaben hinausgehende Maßnahmen berücksichtigt werden;</w:t>
      </w:r>
    </w:p>
    <w:p>
      <w:r>
        <w:t xml:space="preserve">3. bei der Feststellung eines besonderen Beitrags zur Meinungs- und Angebotsvielfalt sollen bevorzugt der zeitliche Anteil an nachrichtlicher Berichterstattung über politisches oder zeitgeschichtliches Geschehen und der zeitliche Anteil an regionalen und lokalen Informationen sowie der Anteil an Angeboten für junge Zielgruppen berücksichtigt werden;</w:t>
      </w:r>
    </w:p>
    <w:p>
      <w:r>
        <w:t xml:space="preserve">4. bei Rundfunkangeboten im Sinne des § 84 Abs. 3 Satz 1 MStV sind bezüglich der Kriterien gemäß § 7 Nrn. 1, 2, 4 und 7 die Regelmäßigkeit der Ausstrahlung, der zeitliche Umfang und der Zeitpunkt der Programmierung der entsprechenden Sendungen zu berücksichtigen;</w:t>
      </w:r>
    </w:p>
    <w:p>
      <w:r>
        <w:t xml:space="preserve">5. bei Telemedienangeboten im Sinne des § 84 Abs. 4 MStV sind bezüglich der Kriterien gemäß § 7 Nrn. 1, 2, 4 und 7 die regelmäßige Aktualisierung, der zeitliche oder sonstige Umfang sowie die Platzierung und Zugänglichkeit innerhalb des Telemedienangebotes zu berücksichtigen;</w:t>
      </w:r>
    </w:p>
    <w:p>
      <w:r>
        <w:t xml:space="preserve">6. im Rahmen der Feststellung eines sich auf das besondere Maß des Beitrags zur Meinungs- und Angebotsvielfalt positiv auswirkenden höheren Anteils an ausgebildeten Mitarbeitern im Sinne des § 7 Nr. 5 sollen nur Verhältnisse der ausgebildeten Mitarbeiter zu den auszubildenden Mitarbeitern von wenigstens drei zu eins berücksichtigt werden.</w:t>
      </w:r>
    </w:p>
    <w:p>
      <w:r>
        <w:rPr>
          <w:color w:val="555555"/>
          <w:sz w:val="17"/>
        </w:rPr>
        <w:t xml:space="preserve">Zitiervorschlag: § 8 NW_33193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https://recht.nulegal.eu/gesetze/NW_33193/8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