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NW_33193 (Nordrhein-Westfalen) — Zuständigkeit und Ausschreibung</w:t>
      </w:r>
    </w:p>
    <w:p>
      <w:r>
        <w:rPr>
          <w:color w:val="555555"/>
          <w:sz w:val="18"/>
        </w:rPr>
        <w:t xml:space="preserve">Public-Value-Satzung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Bestimmungsverfahren wird von der Kommission für Zulassung und Aufsicht (ZAK) geführt (§ 105 Abs. 1 Nr. 9 MStV). Es wird für die Bereiche Audio- und Bewegtbildangebote durch je eine gemeinsame Ausschreibung aller Landesmedienanstalten, die die Stellungnahme der Gremienvorsitzendenkonferenz (GVK) berücksichtigt, eingeleitet. In den Ausschreibungen wird eine das Verfahren führende zuständige Landesmedienanstalt bestimmt.</w:t>
      </w:r>
    </w:p>
    <w:p>
      <w:r>
        <w:t xml:space="preserve">(2) In den Ausschreibungen werden ergänzende Regelungen zum Verfahren und zu den wesentlichen Anforderungen an die Antragstellung festgelegt.</w:t>
      </w:r>
    </w:p>
    <w:p>
      <w:r>
        <w:t xml:space="preserve">(3) Die Ausschreibungen werden durch alle Landesmedienanstalten in geeigneter Weise und auf dem Internetauftritt unter der Dachmarke „die medienanstalten“ veröffentlicht.</w:t>
      </w:r>
    </w:p>
    <w:p>
      <w:r>
        <w:t xml:space="preserve">(4) Das Ausschreibungsverfahren soll erstmals im September 2021 starten.</w:t>
      </w:r>
    </w:p>
    <w:p>
      <w:r>
        <w:rPr>
          <w:color w:val="555555"/>
          <w:sz w:val="17"/>
        </w:rPr>
        <w:t xml:space="preserve">Zitiervorschlag: § 3 NW_33193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https://recht.nulegal.eu/gesetze/NW_33193/3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