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NW_33142 (Nordrhein-Westfalen) — Grundsatz, Berechnung</w:t>
      </w:r>
    </w:p>
    <w:p>
      <w:r>
        <w:rPr>
          <w:color w:val="555555"/>
          <w:sz w:val="18"/>
        </w:rPr>
        <w:t xml:space="preserve">Satzung zu europäischen Produktionen gemäß § 77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Anbieter und Anbieterinnen fernsehähnlicher Telemedien haben in geeigneter Weise sicherzustellen, dass der Anteil europäischer Film- und Fernsehproduktionen in ihren Katalogen im Durchschnitt von einem Halbjahr mindestens 30 vom Hundert entspricht.</w:t>
      </w:r>
    </w:p>
    <w:p>
      <w:r>
        <w:t xml:space="preserve">(2) Die Berechnung nach Absatz 1 erfolgt auf der Grundlage der Gesamtzahl der Titel, die in jedem Halbjahr in dem betreffenden Katalog für Film- und Fernsehproduktionen zur Verfügung gestellt werden.</w:t>
      </w:r>
    </w:p>
    <w:p>
      <w:r>
        <w:t xml:space="preserve">(3) Hält ein Anbieter oder eine Anbieterin fernsehähnlicher Telemedien mehr als einen Katalog zum Abruf bereit, ist der Anteil nach Absatz 1 für jeden Katalog gesondert sicherzustellen.</w:t>
      </w:r>
    </w:p>
    <w:p>
      <w:r>
        <w:rPr>
          <w:color w:val="555555"/>
          <w:sz w:val="17"/>
        </w:rPr>
        <w:t xml:space="preserve">Zitiervorschlag: § 3 NW_33142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https://recht.nulegal.eu/gesetze/NW_33142/3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