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NW_33115 (Nordrhein-Westfalen) — Zugangsberechtigungssysteme</w:t>
      </w:r>
    </w:p>
    <w:p>
      <w:r>
        <w:rPr>
          <w:color w:val="555555"/>
          <w:sz w:val="18"/>
        </w:rPr>
        <w:t xml:space="preserve">MB-Satzung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Zugangsberechtigungssystem ist</w:t>
      </w:r>
    </w:p>
    <w:p>
      <w:r>
        <w:t xml:space="preserve">jede technische Maßnahme, jedes Authentifizierungssystem und/oder jede Vorrichtung,</w:t>
      </w:r>
    </w:p>
    <w:p>
      <w:r>
        <w:t xml:space="preserve">die bzw. das den Zugang zu einem geschützten Hörfunk- oder Fernsehprogramm in unverschlüsselter Form von einem Abonnement oder einer anderen Form der vorherigen individuellen Erlaubnis abhängig macht.</w:t>
      </w:r>
    </w:p>
    <w:p>
      <w:r>
        <w:t xml:space="preserve">(2) Für Zugangsberechtigungssysteme im Sinne von § 82 Abs. 2 Nr. 1 MStV gilt, dass allen Berechtigten die Nutzung der benötigten technischen Dienste zur Nutzung dieser Systeme zu ermöglichen sowie die dafür erforderlichen Auskünfte zu chancengleichen, angemessenen und nicht-diskriminierenden Bedingungen zu erteilen sind.</w:t>
      </w:r>
    </w:p>
    <w:p>
      <w:r>
        <w:rPr>
          <w:color w:val="555555"/>
          <w:sz w:val="17"/>
        </w:rPr>
        <w:t xml:space="preserve">Zitiervorschlag: § 7 NW_33115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https://recht.nulegal.eu/gesetze/NW_33115/7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