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NW_33099 (Nordrhein-Westfalen)</w:t>
      </w:r>
    </w:p>
    <w:p>
      <w:r>
        <w:rPr>
          <w:color w:val="555555"/>
          <w:sz w:val="18"/>
        </w:rPr>
        <w:t xml:space="preserve">Gesetz zur Zustimmung zum Staatsvertrag über die Voraussetzungen zur Ausstattung und Finanzierung der öffentlich-rechtlichen Stiftung „Zoologisches Forschungsmuseum Alexander Koenig – Leibniz-Institut für Biodiversität der Tiere“ beziehungsweise „Leibniz-Institut zur Analyse des Biodiversitätswandels“ mit den Standorten Bonn und Hamburg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Gesetz</w:t>
      </w:r>
    </w:p>
    <w:p>
      <w:r>
        <w:t xml:space="preserve">zur Zustimmung zum Staatsvertrag über die Voraussetzungen zur Ausstattung und Finanzierung der öffentlich-rechtlichen Stiftung</w:t>
      </w:r>
    </w:p>
    <w:p>
      <w:r>
        <w:t xml:space="preserve">„Zoologisches Forschungsmuseum Alexander Koenig – Leibniz-Institut für Biodiversität der Tiere“ beziehungsweise</w:t>
      </w:r>
    </w:p>
    <w:p>
      <w:r>
        <w:t xml:space="preserve">„Leibniz-Institut zur Analyse des Biodiversitätswandels“ mit den Standorten Bonn und Hamburg</w:t>
      </w:r>
    </w:p>
    <w:p>
      <w:r>
        <w:t xml:space="preserve">Vom 4. Mai 2021</w:t>
      </w:r>
    </w:p>
    <w:p>
      <w:r>
        <w:rPr>
          <w:color w:val="555555"/>
          <w:sz w:val="17"/>
        </w:rPr>
        <w:t xml:space="preserve">Zitiervorschlag: Volltext NW_33099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https://recht.nulegal.eu/gesetze/NW_33099/volltext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