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NW_33048 (Nordrhein-Westfalen) — Zulassungsvoraussetzungen für die Abschluss-, Umschulungs- und Zwischenprüfung</w:t>
      </w:r>
    </w:p>
    <w:p>
      <w:r>
        <w:rPr>
          <w:color w:val="555555"/>
          <w:sz w:val="18"/>
        </w:rPr>
        <w:t xml:space="preserve">Prüfungsordnung der Bezirksregierung Köln für die Durchführung von Abschluss-, Umschulungs- und Zwischenprüfungen in dem Ausbildungsberuf Fachangestellter/ Fachangestellte für Medien- und Informationsdienste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Abschlussprüfung ist gemäß § 43 Absatz 1 Berufsbildungsgesetz zuzulassen,</w:t>
      </w:r>
    </w:p>
    <w:p>
      <w:r>
        <w:t xml:space="preserve">1. wer die Ausbildungsdauer zurückgelegt hat oder wessen Ausbildungsdauer nicht später als zwei Monate nach dem Prüfungstermin endet,</w:t>
      </w:r>
    </w:p>
    <w:p>
      <w:r>
        <w:t xml:space="preserve">2. wer an vorgeschriebenen Zwischenprüfungen teilgenommen sowie einen von der Ausbilderin beziehungsweise vom Ausbilder und Auszubildenden unterzeichneten Ausbildungsnachweis nach § 13 Satz 2 Nummer 7 Berufsbildungsgesetz vorgelegt hat und</w:t>
      </w:r>
    </w:p>
    <w:p>
      <w:r>
        <w:t xml:space="preserve">3. wessen Berufsausbildungsverhältnis in das Verzeichnis der Berufsausbildungsverhältnisse eingetragen oder aus einem Grund nicht eingetragen ist, den weder die Auszubildenden noch deren gesetzliche Vertreterinnen oder Vertreter zu vertreten haben.</w:t>
      </w:r>
    </w:p>
    <w:p>
      <w:r>
        <w:t xml:space="preserve">(2) Umzuschulende sind zur Abschlussprüfung zuzulassen, wenn</w:t>
      </w:r>
    </w:p>
    <w:p>
      <w:r>
        <w:t xml:space="preserve">1. sie eine angemessene Umschulungszeit zurückgelegt haben oder wenn diese nicht später als zwei Monate nach dem Prüfungstermin endet und</w:t>
      </w:r>
    </w:p>
    <w:p>
      <w:r>
        <w:t xml:space="preserve">2. sie glaubhaft nachweisen, dass sie die notwendigen Kenntnisse, Fertigkeiten und Fähigkeiten erworben haben.</w:t>
      </w:r>
    </w:p>
    <w:p>
      <w:r>
        <w:t xml:space="preserve">(3) Behinderte Menschen sind gemäß § 65 Absatz 2 Satz 2 Berufsbildungsgesetz zur Abschlussprüfung auch zuzulassen, wenn die Voraussetzungen des Absatzes 1 Nummer 2 und Nummer 3 nicht vorliegen.</w:t>
      </w:r>
    </w:p>
    <w:p>
      <w:r>
        <w:t xml:space="preserve">(4) An der Zwischenprüfung nimmt teil, wessen Berufsausbildungsvertrag in das Verzeichnis der Berufsausbildungsverhältnisse eingetragen ist. Umzuschulende sind auf ihren Antrag zur Zwischenprüfung zuzulassen.</w:t>
      </w:r>
    </w:p>
    <w:p>
      <w:r>
        <w:rPr>
          <w:color w:val="555555"/>
          <w:sz w:val="17"/>
        </w:rPr>
        <w:t xml:space="preserve">Zitiervorschlag: § 9 NW_33048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https://recht.nulegal.eu/gesetze/NW_33048/9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