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NW_33048 (Nordrhein-Westfalen) — Wiederholungsprüfung</w:t>
      </w:r>
    </w:p>
    <w:p>
      <w:r>
        <w:rPr>
          <w:color w:val="555555"/>
          <w:sz w:val="18"/>
        </w:rPr>
        <w:t xml:space="preserve">Prüfungsordnung der Bezirksregierung Köln für die Durchführung von Abschluss-, Umschulungs- und Zwischenprüfungen in dem Ausbildungsberuf Fachangestellter/ Fachangestellte für Medien- und Informationsdienste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nicht bestandene Abschlussprüfung kann zweimal wiederholt werden gemäß § 37 Absatz 1 Satz 2 Berufsbildungsgesetz. Es gelten die in der Wiederholungsprüfung erzielten Ergebnisse.</w:t>
      </w:r>
    </w:p>
    <w:p>
      <w:r>
        <w:t xml:space="preserve">(2) Hat der Prüfling bei nicht bestandener Prüfung in einer selbstständigen Prüfungsleistung gemäß § 23 Absatz 2 Satz 2 mindestens ausreichende Leistungen erbracht, so ist diese auf Antrag des Prüflings nicht zu wiederholen, sofern der Prüfling sich innerhalb von zwei Jahren – gerechnet vom Tag der Feststellung des Ergebnisses der nicht bestandenen Prüfung an – zur Wiederholungsprüfung anmeldet. Die Bewertung in einer selbstständigen Prüfungsleistung gemäß § 23 Absatz 2 Satz 2 ist im Rahmen der Wiederholungsprüfung zu übernehmen.</w:t>
      </w:r>
    </w:p>
    <w:p>
      <w:r>
        <w:t xml:space="preserve">(3) Die Prüfung kann frühestens zum nächsten Prüfungstermin gemäß § 8 wiederholt werden.</w:t>
      </w:r>
    </w:p>
    <w:p>
      <w:r>
        <w:t xml:space="preserve">(4) Eine vollständig abgelegte Zwischenprüfung kann nicht wiederholt werden.</w:t>
      </w:r>
    </w:p>
    <w:p>
      <w:r>
        <w:t xml:space="preserve">Sechster Abschnitt</w:t>
      </w:r>
    </w:p>
    <w:p>
      <w:r>
        <w:t xml:space="preserve">Schlussbestimmungen</w:t>
      </w:r>
    </w:p>
    <w:p>
      <w:r>
        <w:rPr>
          <w:color w:val="555555"/>
          <w:sz w:val="17"/>
        </w:rPr>
        <w:t xml:space="preserve">Zitiervorschlag: § 30 NW_33048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https://recht.nulegal.eu/gesetze/NW_33048/30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