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NW_33048 (Nordrhein-Westfalen) — Bescheid über nicht bestandene Prüfung</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nicht bestandener Prüfung erhalten der Prüfling und seine gesetzlichen Vertreter von der zuständigen Stelle einen schriftlichen Bescheid. Darin ist anzugeben, welche Prüfungsleistungen in einer Wiederholungsprüfung nicht mehr wiederholt werden müssen gemäß § 30 Absatz 2 bis 3. Die von der zuständigen Stelle vorgeschriebenen Formulare sind zu verwenden.</w:t>
      </w:r>
    </w:p>
    <w:p>
      <w:r>
        <w:t xml:space="preserve">(2) Auf die besonderen Bedingungen der Wiederholungsprüfung gemäß § 30 ist hinzuweisen.</w:t>
      </w:r>
    </w:p>
    <w:p>
      <w:r>
        <w:t xml:space="preserve">Abschnitt 5</w:t>
      </w:r>
    </w:p>
    <w:p>
      <w:r>
        <w:t xml:space="preserve">Wiederholungsprüfung</w:t>
      </w:r>
    </w:p>
    <w:p>
      <w:r>
        <w:rPr>
          <w:color w:val="555555"/>
          <w:sz w:val="17"/>
        </w:rPr>
        <w:t xml:space="preserve">Zitiervorschlag: § 29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