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NW_33048 (Nordrhein-Westfalen) — Errichtung</w:t>
      </w:r>
    </w:p>
    <w:p>
      <w:r>
        <w:rPr>
          <w:color w:val="555555"/>
          <w:sz w:val="18"/>
        </w:rPr>
        <w:t xml:space="preserve">Prüfungsordnung der Bezirksregierung Köln für die Durchführung von Abschluss-, Umschulungs- und Zwischenprüfungen in dem Ausbildungsberuf Fachangestellter/ Fachangestellte für Medien- und Informationsdienste für das Land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Bezirksregierung Köln errichtet als zuständige Stelle für die Abnahme der Abschluss-, Umschulungs- und Zwischenprüfungen im Ausbildungsberuf Fachangestellter / Fachangestellte für Medien- und Informationsdienste einen Prüfungsausschuss gemäß § 39 Absatz 1 Satz 1 des Berufsbildungsgesetzes in der Fassung der Bekanntmachung vom 4. Mai 2020 (BGBl. I S. 920) und § 62 Absatz 3 Satz 1 Berufsbildungsgesetz. Für die Fachrichtung Medizinische Dokumentation wird ein eigener Prüfungsausschuss errichtet.</w:t>
      </w:r>
    </w:p>
    <w:p>
      <w:r>
        <w:t xml:space="preserve">(2) Prüfungsausschüsse oder Prüferdelegationen nach § 42 Absatz 2 Berufsbildungsgesetz nehmen die Prüfungsleistungen ab.</w:t>
      </w:r>
    </w:p>
    <w:p>
      <w:r>
        <w:t xml:space="preserve">(3) Bei Bedarf, insbesondere bei einer großen Anzahl von Prüfungsbewerberinnen beziehungsweise Prüfungsbewerbern und bei besonderen Anforderungen in der Ausbildungsordnung, können mehrere Prüfungsausschüsse errichtet werden.</w:t>
      </w:r>
    </w:p>
    <w:p>
      <w:r>
        <w:t xml:space="preserve">(4) Mehrere zuständige Stellen können nach § 39 Absatz 1 Satz 2 Berufsbildungsgesetz bei einer von ihnen gemeinsame Prüfungsausschüsse errichten.</w:t>
      </w:r>
    </w:p>
    <w:p>
      <w:r>
        <w:rPr>
          <w:color w:val="555555"/>
          <w:sz w:val="17"/>
        </w:rPr>
        <w:t xml:space="preserve">Zitiervorschlag: § 1 NW_33048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https://recht.nulegal.eu/gesetze/NW_33048/1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