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NW_32919 (Nordrhein-Westfalen)</w:t>
      </w:r>
    </w:p>
    <w:p>
      <w:r>
        <w:rPr>
          <w:color w:val="555555"/>
          <w:sz w:val="18"/>
        </w:rPr>
        <w:t xml:space="preserve">Serviceportal.NRW-Verordnung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10. Dezember 2020</w:t>
      </w:r>
    </w:p>
    <w:p>
      <w:r>
        <w:t xml:space="preserve">(Artikel 1 der Verordnung zur Einführung der Serviceportal. NRW-Verordnung und zur Änderung der Servicekonto. NRW-Verordnung vom 10. Dezember 2020 (GV. NRW. S. 1212))</w:t>
      </w:r>
    </w:p>
    <w:p>
      <w:r>
        <w:rPr>
          <w:color w:val="555555"/>
          <w:sz w:val="17"/>
        </w:rPr>
        <w:t xml:space="preserve">Zitiervorschlag: Eingangsformel NW_32919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https://recht.nulegal.eu/gesetze/NW_32919/eingangsformel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