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5 NW_32706 (Nordrhein-Westfalen) — Arten der Verfahrensabwicklung</w:t>
      </w:r>
    </w:p>
    <w:p>
      <w:r>
        <w:rPr>
          <w:color w:val="555555"/>
          <w:sz w:val="18"/>
        </w:rPr>
        <w:t xml:space="preserve">Gesetz über das Portal für wirtschaftsbezogene Verwaltungsleistungen (Wirtschafts-Portal-Gesetz Nordrhein-Westfalen – WiPG NRW)1</w:t>
      </w:r>
    </w:p>
    <w:p>
      <w:r>
        <w:rPr>
          <w:color w:val="555555"/>
          <w:sz w:val="18"/>
        </w:rPr>
        <w:t xml:space="preserve">Landesrecht Nordrhein-Westfalen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(1) Die Abwicklung von Verwaltungsverfahren über einen Antragsassistenten richtet sich nach § 7.</w:t>
      </w:r>
    </w:p>
    <w:p>
      <w:r>
        <w:t xml:space="preserve">(2) Die Abwicklung wirtschaftsbezogener Verwaltungsverfahren über das Portal in sonstigen Fällen richtet sich nach § 8.</w:t>
      </w:r>
    </w:p>
    <w:p>
      <w:r>
        <w:t xml:space="preserve">(3) Die Abwicklung wirtschaftsbezogener Verwaltungsverfahren, die ohne Nutzung des Portals eingeleitet werden, richtet sich nach § 9.</w:t>
      </w:r>
    </w:p>
    <w:p>
      <w:r>
        <w:rPr>
          <w:color w:val="555555"/>
          <w:sz w:val="17"/>
        </w:rPr>
        <w:t xml:space="preserve">Zitiervorschlag: § 5 NW_32706 (Nordrhein-Westfalen)</w:t>
      </w:r>
    </w:p>
    <w:p>
      <w:r>
        <w:rPr>
          <w:color w:val="555555"/>
          <w:sz w:val="17"/>
        </w:rPr>
        <w:t xml:space="preserve">Quelle: nrwrecht, abgerufen 26.08.2026</w:t>
      </w:r>
    </w:p>
    <w:p>
      <w:r>
        <w:rPr>
          <w:color w:val="555555"/>
          <w:sz w:val="17"/>
        </w:rPr>
        <w:t xml:space="preserve">Nicht-amtliche Lesefassung — verbindlich ist die Papierfassung des Gesetz- und Verordnungsblattes für das Land Nordrhein-Westfalen (recht.nrw.de — Verkündungsblätter: https://recht.nrw.de/suche/vbl)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https://recht.nulegal.eu/gesetze/NW_32706/5</w:t>
      </w:r>
    </w:p>
    <w:p>
      <w:r>
        <w:rPr>
          <w:color w:val="767676"/>
          <w:sz w:val="15"/>
        </w:rPr>
        <w:t xml:space="preserve">nu:legal · recht.nulegal.eu · Nicht-amtliche Lesefassung. Amtliche Fassung: recht.nrw.de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