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NW_32706 (Nordrhein-Westfalen) — Bereitgestellte Verfahren</w:t>
      </w:r>
    </w:p>
    <w:p>
      <w:r>
        <w:rPr>
          <w:color w:val="555555"/>
          <w:sz w:val="18"/>
        </w:rPr>
        <w:t xml:space="preserve">Gesetz über das Portal für wirtschaftsbezogene Verwaltungsleistungen (Wirtschafts-Portal-Gesetz Nordrhein-Westfalen – WiPG NRW)1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das Portal werden alle Verwaltungsverfahren bereitgestellt, die nach einem Rechtsakt der Europäischen Union über den Einheitlichen Ansprechpartner oder aufgrund Anordnung in einer Rechtsvorschrift über die einheitliche Stelle abgewickelt werden können.</w:t>
      </w:r>
    </w:p>
    <w:p>
      <w:r>
        <w:t xml:space="preserve">(2) Nicht unter Absatz 1 fallende Verwaltungsverfahren können mit Einwilligung des für Wirtschaft zuständigen Ministeriums von dem Ministerium, in dessen Geschäftsbereich das wirtschaftsbezogene Verwaltungsverfahren fällt, im Portal bereitgestellt werden. Die Bereitstellung wird durch Runderlass geregelt.</w:t>
      </w:r>
    </w:p>
    <w:p>
      <w:r>
        <w:rPr>
          <w:color w:val="555555"/>
          <w:sz w:val="17"/>
        </w:rPr>
        <w:t xml:space="preserve">Zitiervorschlag: § 4 NW_32706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https://recht.nulegal.eu/gesetze/NW_32706/4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