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3 NW_32654 (Nordrhein-Westfalen) — Bewerbung</w:t>
      </w:r>
    </w:p>
    <w:p>
      <w:r>
        <w:rPr>
          <w:color w:val="555555"/>
          <w:sz w:val="18"/>
        </w:rPr>
        <w:t xml:space="preserve">VAP VIT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Bewerbungen sind an die Einstellungsbehörden oder an die von diesen benannte zentrale Stelle zu richten.</w:t>
      </w:r>
    </w:p>
    <w:p>
      <w:r>
        <w:t xml:space="preserve">(2) Der Bewerbung sind beizufügen:</w:t>
      </w:r>
    </w:p>
    <w:p>
      <w:r>
        <w:t xml:space="preserve">1. ein Lebenslauf,</w:t>
      </w:r>
    </w:p>
    <w:p>
      <w:r>
        <w:t xml:space="preserve">2. eine Einverständniserklärung der gesetzlichen Vertreter, wenn die Bewerberin oder der Bewerber noch nicht volljährig ist, und</w:t>
      </w:r>
    </w:p>
    <w:p>
      <w:r>
        <w:t xml:space="preserve">3. eine Abschrift oder Kopie des letzten Schulzeugnisses vor der Bewerbung und von Zeugnissen über die Tätigkeiten seit der Schulentlassung, soweit diese Grundlage der Hochschulzugangsberechtigung sind; sofern ein Zwischenzeugnis vorgelegt wird, ist das Abschlusszeugnis, das die nach § 2 Absatz 1 Nummer 3 geforderte Vorbildung nachweist, unverzüglich nachzureichen.</w:t>
      </w:r>
    </w:p>
    <w:p>
      <w:r>
        <w:t xml:space="preserve">(3) Bewerberinnen oder Bewerber, die bereits im Dienst des Landes Nordrhein-Westfalen beziehungsweise einer Gemeinde oder eines Gemeindeverbandes im Land Nordrhein-Westfalen stehen, reichen ihr Gesuch auf dem Dienstweg ein. Soweit die erforderlichen Unterlagen in den Personalakten enthalten sind, kann auf sie Bezug genommen werden.</w:t>
      </w:r>
    </w:p>
    <w:p>
      <w:r>
        <w:rPr>
          <w:color w:val="555555"/>
          <w:sz w:val="17"/>
        </w:rPr>
        <w:t xml:space="preserve">Zitiervorschlag: § 3 NW_32654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https://recht.nulegal.eu/gesetze/NW_32654/3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3 NW_32654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