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NW_32571 (Nordrhein-Westfalen) — Dienstverhältnisse</w:t>
      </w:r>
    </w:p>
    <w:p>
      <w:r>
        <w:rPr>
          <w:color w:val="555555"/>
          <w:sz w:val="18"/>
        </w:rPr>
        <w:t xml:space="preserve">Gesetz zur Errichtung einer Stiftung „Haus der Geschichte Nordrhein-Westfalen“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Stiftung besitzt das Recht, Beamtinnen und Beamte zu haben. Oberste Dienstbehörde ist das Kuratorium. Dienstvorgesetzte Stelle ist während seiner Amtsdauer das Präsidium, danach die Präsidentin oder der Präsident; diese Stelle ist auch dienstvorgesetzte Stelle im Sinne von § 80 des Landesdisziplinargesetzes vom 16. November 2004, das zuletzt durch Artikel 3 des Gesetzes vom 20. November 2018 (GV. NRW. S. 592) geändert worden ist.</w:t>
      </w:r>
    </w:p>
    <w:p>
      <w:r>
        <w:t xml:space="preserve">(2) Soweit die Stiftung Arbeitnehmerinnen und Arbeitnehmer beschäftigt, sind auf deren Arbeitsverhältnisse die für die Arbeitnehmerinnen und Arbeitnehmer des Landes jeweils geltenden Tarifverträge und sonstigen Bestimmungen anzuwenden. Satz 1 gilt für Auszubildende entsprechend.</w:t>
      </w:r>
    </w:p>
    <w:p>
      <w:r>
        <w:rPr>
          <w:color w:val="555555"/>
          <w:sz w:val="17"/>
        </w:rPr>
        <w:t xml:space="preserve">Zitiervorschlag: § 16 NW_32571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https://recht.nulegal.eu/gesetze/NW_32571/16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