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53 NW_32564 (Nordrhein-Westfalen) — Erprobungen</w:t>
      </w:r>
    </w:p>
    <w:p>
      <w:r>
        <w:rPr>
          <w:color w:val="555555"/>
          <w:sz w:val="18"/>
        </w:rPr>
        <w:t xml:space="preserve">Gesetz zur frühen Bildung und Förderung von Kindern (Kinderbildungsgesetz – KiBiz) - Sechstes Gesetz zur Ausführung des Achten Buches Sozialgesetzbuch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Oberste Landesjugendbehörde kann für besondere Betreuungsbedarfe, zur Erprobung innovativer pädagogischer oder anderer Modelle Abweichungen von den Regelungen dieses Gesetzes zulassen.</w:t>
      </w:r>
    </w:p>
    <w:p>
      <w:r>
        <w:rPr>
          <w:color w:val="555555"/>
          <w:sz w:val="17"/>
        </w:rPr>
        <w:t xml:space="preserve">Zitiervorschlag: § 53 NW_32564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https://recht.nulegal.eu/gesetze/NW_32564/53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53 NW_32564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