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NW_32564 (Nordrhein-Westfalen) — Eingruppige Einrichtungen und Waldkindergartengruppen</w:t>
      </w:r>
    </w:p>
    <w:p>
      <w:r>
        <w:rPr>
          <w:color w:val="555555"/>
          <w:sz w:val="18"/>
        </w:rPr>
        <w:t xml:space="preserve">Gesetz zur frühen Bildung und Förderung von Kindern (Kinderbildungsgesetz – KiBiz) - Sechstes Gesetz zur Ausführung des Achten Buches Sozialgesetzbuch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eingruppigen Einrichtungen, die am 28. Februar 2007 in Betrieb waren, kann unter Berücksichtigung des Trägeranteils gemäß § 36 Absatz 2 ein weiterer Pauschalbetrag von bis zu 15 000 Euro geleistet werden, wenn der Träger ohne diesen zusätzlichen Betrag die Einrichtung nicht ausreichend finanzieren kann.</w:t>
      </w:r>
    </w:p>
    <w:p>
      <w:r>
        <w:t xml:space="preserve">(2) Waldkindergartengruppen können unter Berücksichtigung des Trägeranteils gemäß § 36 Absatz 2 einen weiteren Pauschalbetrag von bis zu 15 000 Euro je Waldkindergartengruppe erhalten, wenn ein Träger im Sinne des § 25 Absatz 1 ohne diesen zusätzlichen Betrag die Einrichtung nicht ausreichend finanzieren kann.</w:t>
      </w:r>
    </w:p>
    <w:p>
      <w:r>
        <w:t xml:space="preserve">(3) Soweit die Voraussetzungen vorliegen, können für eine Einrichtung Pauschalbeträge nach den Absätzen 1 und 2 auch nebeneinander geleistet werden. Über die Gewährung des Betrages entscheidet das Jugendamt im Benehmen mit dem Träger der Einrichtung.</w:t>
      </w:r>
    </w:p>
    <w:p>
      <w:r>
        <w:rPr>
          <w:color w:val="555555"/>
          <w:sz w:val="17"/>
        </w:rPr>
        <w:t xml:space="preserve">Zitiervorschlag: § 35 NW_32564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https://recht.nulegal.eu/gesetze/NW_32564/35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