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NW_32564 (Nordrhein-Westfalen) — Evaluation</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Sicherung und Weiterentwicklung der pädagogischen Arbeit in den Kindertageseinrichtungen ist eine kontinuierliche Evaluation erforderlich. Dafür sollen von den Trägern Qualitätskriterien entwickelt werden, die Aussagen über die Begleitung, Förderung und Herausforderung frühkindlicher Bildungsprozesse insbesondere auch im Bereich der Sprachbildung und -förderung enthalten. Qualitätsentwicklungsmaßnahmen werden von den Trägern der Kindertageseinrichtungen in eigener Verantwortung durchgeführt. Zur Grundlage für die Evaluation gehören insbesondere:</w:t>
      </w:r>
    </w:p>
    <w:p>
      <w:r>
        <w:t xml:space="preserve">1. eine schriftliche Konzeption der Arbeit der Kindertageseinrichtung, in der Leitlinien für die Arbeit und ein eigenes Profil formuliert sind,</w:t>
      </w:r>
    </w:p>
    <w:p>
      <w:r>
        <w:t xml:space="preserve">2. ein träger- oder einrichtungsspezifisches pädagogisches Konzept und</w:t>
      </w:r>
    </w:p>
    <w:p>
      <w:r>
        <w:t xml:space="preserve">3. eine Darstellung über die Durchführung des Qualitätsentwicklungsprozesses in der Kindertageseinrichtung.</w:t>
      </w:r>
    </w:p>
    <w:p>
      <w:r>
        <w:t xml:space="preserve">(2) Die Oberste Landesjugendbehörde oder eine von ihr beauftragte Stelle kann mit Zustimmung des Trägers der Einrichtung eine externe Evaluation in der Kindertageseinrichtung durchführen.</w:t>
      </w:r>
    </w:p>
    <w:p>
      <w:r>
        <w:rPr>
          <w:color w:val="555555"/>
          <w:sz w:val="17"/>
        </w:rPr>
        <w:t xml:space="preserve">Zitiervorschlag: § 31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NW_32564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