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NW_32503 (Nordrhein-Westfalen)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September 2019</w:t>
      </w:r>
    </w:p>
    <w:p>
      <w:r>
        <w:t xml:space="preserve">Auf Grund</w:t>
      </w:r>
    </w:p>
    <w:p>
      <w:r>
        <w:t xml:space="preserve">- des § 5 Absatz 2 und Absatz 3 Satz 1 des Landesorganisationsgesetzes vom 10. Juli 1962 (GV. NRW. S. 421), von denen Absatz 2 durch Gesetz vom 21. Dezember 1976 (GV. NRW. S. 438) neu gefasst worden ist und Absatz 3 Satz 1 zuletzt durch Artikel 10 des Gesetzes vom 9. Mai 2000 (GV. NRW. S. 462) geändert worden ist, und insoweit nach Anhörung des fachlich zuständigen Ausschusses des Landtags,</w:t>
      </w:r>
    </w:p>
    <w:p>
      <w:r>
        <w:t xml:space="preserve">- des § 36 Absatz 2 Satz 1 des Gesetzes über Ordnungswidrigkeiten in der Fassung der Bekanntmachung vom 19. Februar 1987 (BGBl. I S. 602),</w:t>
      </w:r>
    </w:p>
    <w:p>
      <w:r>
        <w:t xml:space="preserve">- des § 15a Absatz 1 Satz 5, Absatz 4 Satz 5 und 6, des § 23 Absatz 1, des § 24 Absatz 4 Satz 2 und des § 71 Absatz 1 Satz 2 des Aufenthaltsgesetzes in der Fassung der Bekanntmachung vom 25. Februar 2008 (BGBl. I S. 162), von denen § 15a Absatz 4 Satz 5 und § 24 Absatz 4 Satz 2 durch Artikel 3 des Gesetzes vom 20. Oktober 2015 (BGBl. I S. 1722) geändert worden sind, und</w:t>
      </w:r>
    </w:p>
    <w:p>
      <w:r>
        <w:t xml:space="preserve">- des § 22 Absatz 2 Satz 1, des § 46 Absatz 5, des § 50 Absatz 2 und des § 88 Absatz 3 des Asylgesetzes in der Fassung der Bekanntmachung vom 2. September 2008 (BGBl. I S. 1798),</w:t>
      </w:r>
    </w:p>
    <w:p>
      <w:r>
        <w:t xml:space="preserve">verordnet die Landesregierung: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Behörden und Einrichtungen</w:t>
      </w:r>
    </w:p>
    <w:p>
      <w:r>
        <w:t xml:space="preserve">§ 1 Ausländerbehörden</w:t>
      </w:r>
    </w:p>
    <w:p>
      <w:r>
        <w:t xml:space="preserve">§ 2 Aufnahmeeinrichtungen</w:t>
      </w:r>
    </w:p>
    <w:p>
      <w:r>
        <w:t xml:space="preserve">§ 3 Vollzugseinrichtungen für Abschiebungshaft und Ausreisegewahrsam</w:t>
      </w:r>
    </w:p>
    <w:p>
      <w:r>
        <w:t xml:space="preserve">Abschnitt 2</w:t>
      </w:r>
    </w:p>
    <w:p>
      <w:r>
        <w:t xml:space="preserve">Zuständigkeiten der Bezirksregierungen</w:t>
      </w:r>
    </w:p>
    <w:p>
      <w:r>
        <w:t xml:space="preserve">und Mitwirkung der Kommunen</w:t>
      </w:r>
    </w:p>
    <w:p>
      <w:r>
        <w:t xml:space="preserve">§ 4 Sachliche Zuständigkeit der Bezirksregierungen</w:t>
      </w:r>
    </w:p>
    <w:p>
      <w:r>
        <w:t xml:space="preserve">§ 5 Zentrale Zuständigkeiten der Bezirksregierung Arnsberg</w:t>
      </w:r>
    </w:p>
    <w:p>
      <w:r>
        <w:t xml:space="preserve">§ 6 Zentrale Zuständigkeit der Bezirksregierung Arnsberg bei der Verteilung unerlaubt eingereister ausländischer Personen</w:t>
      </w:r>
    </w:p>
    <w:p>
      <w:r>
        <w:t xml:space="preserve">§ 7 Mitwirkung der Kommunen</w:t>
      </w:r>
    </w:p>
    <w:p>
      <w:r>
        <w:t xml:space="preserve">§ 7a Zentrale Zuständigkeit der Bezirksregierung Köln</w:t>
      </w:r>
    </w:p>
    <w:p>
      <w:r>
        <w:t xml:space="preserve">Abschnitt 3</w:t>
      </w:r>
    </w:p>
    <w:p>
      <w:r>
        <w:t xml:space="preserve">Aufgaben der Aufnahmeeinrichtungen</w:t>
      </w:r>
    </w:p>
    <w:p>
      <w:r>
        <w:t xml:space="preserve">§ 8 Landeserstaufnahmeeinrichtungen</w:t>
      </w:r>
    </w:p>
    <w:p>
      <w:r>
        <w:t xml:space="preserve">§ 9 Erstaufnahmeeinrichtungen</w:t>
      </w:r>
    </w:p>
    <w:p>
      <w:r>
        <w:t xml:space="preserve">§ 10 Zentrale Unterbringungseinrichtungen</w:t>
      </w:r>
    </w:p>
    <w:p>
      <w:r>
        <w:t xml:space="preserve">§ 11 Besondere Aufnahmeeinrichtungen</w:t>
      </w:r>
    </w:p>
    <w:p>
      <w:r>
        <w:t xml:space="preserve">§ 12 Erkenntnisse über die Vulnerabilität</w:t>
      </w:r>
    </w:p>
    <w:p>
      <w:r>
        <w:t xml:space="preserve">Abschnitt 4</w:t>
      </w:r>
    </w:p>
    <w:p>
      <w:r>
        <w:t xml:space="preserve">Zuständigkeiten der unteren und Zentralen Ausländerbehörden</w:t>
      </w:r>
    </w:p>
    <w:p>
      <w:r>
        <w:t xml:space="preserve">§ 13 Sachliche Zuständigkeit der unteren Ausländerbehörden</w:t>
      </w:r>
    </w:p>
    <w:p>
      <w:r>
        <w:t xml:space="preserve">§ 14 Örtliche Zuständigkeit der unteren Ausländerbehörden</w:t>
      </w:r>
    </w:p>
    <w:p>
      <w:r>
        <w:t xml:space="preserve">§ 15 Zuständigkeit der Zentralen Ausländerbehörden</w:t>
      </w:r>
    </w:p>
    <w:p>
      <w:r>
        <w:t xml:space="preserve">§ 15a Sonderzuständigkeit der Zentralen Ausländerbehörde Essen</w:t>
      </w:r>
    </w:p>
    <w:p>
      <w:r>
        <w:t xml:space="preserve">§ 16 Finanzierung der Zentralen Ausländerbehörden</w:t>
      </w:r>
    </w:p>
    <w:p>
      <w:r>
        <w:t xml:space="preserve">§ 17 Zuständigkeiten für Ordnungswidrigkeiten</w:t>
      </w:r>
    </w:p>
    <w:p>
      <w:r>
        <w:t xml:space="preserve">Abschnitt 5</w:t>
      </w:r>
    </w:p>
    <w:p>
      <w:r>
        <w:t xml:space="preserve">Aufsicht und sonstige Zuständigkeiten</w:t>
      </w:r>
    </w:p>
    <w:p>
      <w:r>
        <w:t xml:space="preserve">§ 18 Aufsichtsbehörden</w:t>
      </w:r>
    </w:p>
    <w:p>
      <w:r>
        <w:t xml:space="preserve">§ 19 Dokumente mit elektronischen Speicher- und Verarbeitungsmedium</w:t>
      </w:r>
    </w:p>
    <w:p>
      <w:r>
        <w:t xml:space="preserve">Abschnitt 6</w:t>
      </w:r>
    </w:p>
    <w:p>
      <w:r>
        <w:t xml:space="preserve">Schlussvorschriften</w:t>
      </w:r>
    </w:p>
    <w:p>
      <w:r>
        <w:t xml:space="preserve">§ 20 Verwaltungsvorschriften</w:t>
      </w:r>
    </w:p>
    <w:p>
      <w:r>
        <w:t xml:space="preserve">§ 21 Inkrafttreten und Außerkrafttreten</w:t>
      </w:r>
    </w:p>
    <w:p>
      <w:r>
        <w:t xml:space="preserve">Abschnitt 1</w:t>
      </w:r>
    </w:p>
    <w:p>
      <w:r>
        <w:t xml:space="preserve">Behörden und Einrichtungen</w:t>
      </w:r>
    </w:p>
    <w:p>
      <w:r>
        <w:rPr>
          <w:color w:val="555555"/>
          <w:sz w:val="17"/>
        </w:rPr>
        <w:t xml:space="preserve">Zitiervorschlag: Volltext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