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NW_32486 (Nordrhein-Westfalen) — Berichtspflicht</w:t>
      </w:r>
    </w:p>
    <w:p>
      <w:r>
        <w:rPr>
          <w:color w:val="555555"/>
          <w:sz w:val="18"/>
        </w:rPr>
        <w:t xml:space="preserve">E-Rechnungsverordnung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für Informationstechnik zuständige Ministerium prüft die Anwendung dieser Rechtsverordnung und deren Auswirkung auf die elektronische Rechnungsstellung im Rahmen des Geltungsbereichs spätestens bis zum 31. Dezember 2022. Die Prüfung nach Satz 1 soll die Weiterentwicklung der technischen Möglichkeiten angemessen berücksichtigen. Über das Ergebnis der Prüfung ist der Landesregierung Bericht zu erstatten.</w:t>
      </w:r>
    </w:p>
    <w:p>
      <w:r>
        <w:rPr>
          <w:color w:val="555555"/>
          <w:sz w:val="17"/>
        </w:rPr>
        <w:t xml:space="preserve">Zitiervorschlag: § 7 NW_32486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https://recht.nulegal.eu/gesetze/NW_32486/7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