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NW_32413 (Nordrhein-Westfalen) — Inkrafttreten</w:t>
      </w:r>
    </w:p>
    <w:p>
      <w:r>
        <w:rPr>
          <w:color w:val="555555"/>
          <w:sz w:val="18"/>
        </w:rPr>
        <w:t xml:space="preserve">Kommunalbesoldungsverordnung des Bundes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mit Wirkung vom 1. Juli 1977 in Kraft.</w:t>
      </w:r>
    </w:p>
    <w:p>
      <w:r>
        <w:rPr>
          <w:color w:val="555555"/>
          <w:sz w:val="17"/>
        </w:rPr>
        <w:t xml:space="preserve">Zitiervorschlag: § 8 NW_32413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https://recht.nulegal.eu/gesetze/NW_32413/8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