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NW_32408 (Nordrhein-Westfalen) — Ausschluss einer Erschwerniszulage neben einer Ausgleichszulage</w:t>
      </w:r>
    </w:p>
    <w:p>
      <w:r>
        <w:rPr>
          <w:color w:val="555555"/>
          <w:sz w:val="18"/>
        </w:rPr>
        <w:t xml:space="preserve">Erschwerniszulagenverordnung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die Gewährung einer Erschwerniszulage neben einer anderen Zulage ganz oder teilweise ausgeschlossen, gilt dies auch für eine nach Wegfall der anderen Zulage gewährte Ausgleichszulage, solange diese noch nicht bis zur Hälfte aufgezehrt ist.</w:t>
      </w:r>
    </w:p>
    <w:p>
      <w:r>
        <w:t xml:space="preserve">2. Abschnitt</w:t>
      </w:r>
    </w:p>
    <w:p>
      <w:r>
        <w:t xml:space="preserve">Einzeln abzugeltende Erschwernisse</w:t>
      </w:r>
    </w:p>
    <w:p>
      <w:r>
        <w:t xml:space="preserve">1. Titel</w:t>
      </w:r>
    </w:p>
    <w:p>
      <w:r>
        <w:t xml:space="preserve">Zulage für Dienst zu ungünstigen Zeiten</w:t>
      </w:r>
    </w:p>
    <w:p>
      <w:r>
        <w:rPr>
          <w:color w:val="555555"/>
          <w:sz w:val="17"/>
        </w:rPr>
        <w:t xml:space="preserve">Zitiervorschlag: § 2 NW_32408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https://recht.nulegal.eu/gesetze/NW_32408/2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