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NW_32408 (Nordrhein-Westfalen) — (aufgehoben)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3. Abschnitt</w:t>
      </w:r>
    </w:p>
    <w:p>
      <w:r>
        <w:t xml:space="preserve">Zulagen in festen Monatsbeträgen</w:t>
      </w:r>
    </w:p>
    <w:p>
      <w:r>
        <w:rPr>
          <w:color w:val="555555"/>
          <w:sz w:val="17"/>
        </w:rPr>
        <w:t xml:space="preserve">Zitiervorschlag: § 17a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https://recht.nulegal.eu/gesetze/NW_32408/17a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