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NW_32408 (Nordrhein-Westfalen) — Zulage für Tätigkeiten an Geräten und Geräteträgern des Wetterdienstes, desVermessungsdienstes sowie an Windmasten des lufthygienischenÜberwachungsdienstes</w:t>
      </w:r>
    </w:p>
    <w:p>
      <w:r>
        <w:rPr>
          <w:color w:val="555555"/>
          <w:sz w:val="18"/>
        </w:rPr>
        <w:t xml:space="preserve">Erschwerniszulagenverordnung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§§ 12 bis 14 gelten entsprechend für Tätigkeiten an Geräten und Geräteträgern des Wetterdienstes und an trigonometrischen Beobachtungseinrichtungen des Vermessungsdienstes sowie an Windmasten des lufthygienischen Überwachungsdienstes.</w:t>
      </w:r>
    </w:p>
    <w:p>
      <w:r>
        <w:t xml:space="preserve">5. Titel</w:t>
      </w:r>
    </w:p>
    <w:p>
      <w:r>
        <w:t xml:space="preserve">Zulagen für Klimaerprobung und Unterdruckkammerdienst</w:t>
      </w:r>
    </w:p>
    <w:p>
      <w:r>
        <w:rPr>
          <w:color w:val="555555"/>
          <w:sz w:val="17"/>
        </w:rPr>
        <w:t xml:space="preserve">Zitiervorschlag: § 15 NW_32408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https://recht.nulegal.eu/gesetze/NW_32408/15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