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NW_32357 (Nordrhein-Westfalen)</w:t>
      </w:r>
    </w:p>
    <w:p>
      <w:r>
        <w:rPr>
          <w:color w:val="555555"/>
          <w:sz w:val="18"/>
        </w:rPr>
        <w:t xml:space="preserve">AG InsO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1. Februar 2019</w:t>
      </w:r>
    </w:p>
    <w:p>
      <w:r>
        <w:rPr>
          <w:color w:val="555555"/>
          <w:sz w:val="17"/>
        </w:rPr>
        <w:t xml:space="preserve">Zitiervorschlag: Volltext NW_32357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https://recht.nulegal.eu/gesetze/NW_32357/volltext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