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NW_32341 (Nordrhein-Westfalen)</w:t>
      </w:r>
    </w:p>
    <w:p>
      <w:r>
        <w:rPr>
          <w:color w:val="555555"/>
          <w:sz w:val="18"/>
        </w:rPr>
        <w:t xml:space="preserve">Satzung des Landschaftsverbands Westfalen-Lippe über die Zuweisung von Mitteln des LWL-Inklusionsamt Arbeit aus der Ausgleichsabgabe nach § 160 des Sozialgesetzbuchs Neuntes Buch an die örtlichen Träger bei den kreisfreien Städten, Großen kreisangehörigen Städten und Kreisen in Westfalen-Lippe für das Haushaltsjahr 2019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Dezember 2018</w:t>
      </w:r>
    </w:p>
    <w:p>
      <w:r>
        <w:t xml:space="preserve">Auf Grund des § 6 Absatz 1 und des § 7 Absatz 1 Buchstabe d der Landschaftsverbandsordnung für das Land Nordrhein-Westfalen in der Fassung der Bekanntmachung vom 14. Juli 1994 (GV. NRW. S. 657), zuletzt geändert durch Artikel 13 des Gesetzes vom 23. Januar 2018 (GV. NRW. S. 90), in Verbindung mit § 9 Absatz 1 des Ausführungsgesetzes zum Neunten Sozialgesetzbuch für das Land Nordrhein-Westfalen in der Fassung der Bekanntmachung vom 21. Juli 2018 (GV. NRW. S. 414, ber. S 460), hat die Landschaftsversammlung des Landschaftsverbandes Westfalen-Lippe am 19. Dezember 2018 folgende Satzung beschlossen:</w:t>
      </w:r>
    </w:p>
    <w:p>
      <w:r>
        <w:rPr>
          <w:color w:val="555555"/>
          <w:sz w:val="17"/>
        </w:rPr>
        <w:t xml:space="preserve">Zitiervorschlag: Volltext NW_32341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https://recht.nulegal.eu/gesetze/NW_32341/volltext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