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NW_32338 (Nordrhein-Westfalen)</w:t>
      </w:r>
    </w:p>
    <w:p>
      <w:r>
        <w:rPr>
          <w:color w:val="555555"/>
          <w:sz w:val="18"/>
        </w:rPr>
        <w:t xml:space="preserve">Satzung über die Gemeinnützigkeit des Betriebs gewerblicher Art LWL-Landesjugendamt Westfalen, LWL-Bildungszentrum Jugendhof Vlotho, LWL-Berufskolleg - Fachschulen Hamm und Koordinationsstelle Sucht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Dezember 2018</w:t>
      </w:r>
    </w:p>
    <w:p>
      <w:r>
        <w:t xml:space="preserve">Auf Grund der §§ 6 Absatz 1 und 7 Absatz 1 Buchstabe d der Landschaftsverbandsordnung für das Land Nordrhein-Westfalen in der Fassung der Bekanntmachung vom 14. Juli 1994 (GV. NRW. S. 657), die zuletzt durch Artikel 13 des Gesetzes vom 23. Januar 2018 (GV. NRW. S. 90) geändert worden ist, hat die Landschaftsversammlung des Landschaftsverbandes Westfalen-Lippe am 23. November 2018 folgende Satzung beschlossen:</w:t>
      </w:r>
    </w:p>
    <w:p>
      <w:r>
        <w:rPr>
          <w:color w:val="555555"/>
          <w:sz w:val="17"/>
        </w:rPr>
        <w:t xml:space="preserve">Zitiervorschlag: Volltext NW_32338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https://recht.nulegal.eu/gesetze/NW_32338/volltext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