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NW_32303 (Nordrhein-Westfalen) — Abstände von Abgasanlagen zu brennbaren Bauteilen</w:t>
      </w:r>
    </w:p>
    <w:p>
      <w:r>
        <w:rPr>
          <w:color w:val="555555"/>
          <w:sz w:val="18"/>
        </w:rPr>
        <w:t xml:space="preserve">Feuerungsverordnung (FeuVO NRW) [1]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Abgasanlagen müssen zu Bauteilen aus brennbaren Baustoffen so weit entfernt oder so abgeschirmt sein, dass an den genannten Bauteilen</w:t>
      </w:r>
    </w:p>
    <w:p>
      <w:r>
        <w:t xml:space="preserve">1. bei Nennleistung keine höheren Temperaturen als 85°C und</w:t>
      </w:r>
    </w:p>
    <w:p>
      <w:r>
        <w:t xml:space="preserve">2. bei Rußbränden in Schornsteinen keine höheren Temperaturen als 100°C</w:t>
      </w:r>
    </w:p>
    <w:p>
      <w:r>
        <w:t xml:space="preserve">auftreten können.</w:t>
      </w:r>
    </w:p>
    <w:p>
      <w:r>
        <w:t xml:space="preserve">(2) Die Anforderungen von Absatz 1 gelten insbesondere als erfüllt, wenn</w:t>
      </w:r>
    </w:p>
    <w:p>
      <w:r>
        <w:t xml:space="preserve">1. die aufgrund von harmonisierten technischen Spezifikationen angegebenen Abstände eingehalten sind,</w:t>
      </w:r>
    </w:p>
    <w:p>
      <w:r>
        <w:t xml:space="preserve">2. bei Abgasanlagen für Abgastemperaturen der Feuerstätten bei Nennleistung bis zu 400°C, deren Wärmedurchlasswiderstand mindestens 0,12 m²K/W und deren Feuerwiderstandsdauer mindestens 90 Minuten beträgt, ein Mindestabstand von 5 cm eingehalten ist; dieser Abstand gilt auch für Schächte, in denen Abgasanlagen für Abgastemperaturen der Feuerstätten bei Nennleistung bis zu 400°C verlegt sind und die allein oder zusammen mit Abgasanlagen die zuvor genannten Eigenschaften aufweisen,</w:t>
      </w:r>
    </w:p>
    <w:p>
      <w:r>
        <w:t xml:space="preserve">3. bei Abgasanlagen für Abgastemperaturen der Feuerstätten bei Nennleistung bis zu 400°C ein Mindestabstand von 40 cm eingehalten ist, oder</w:t>
      </w:r>
    </w:p>
    <w:p>
      <w:r>
        <w:t xml:space="preserve">4. die Abgasleitungen in feuerwiderstandsfähigen Schächten verlegt sind und die Abgastemperatur der Feuerstätten bei Nennleistung nicht mehr als 120°C betragen kann oder bei höheren Abgastemperaturen eine Hinterlüftung im Schacht von mindestens 2 cm bei runder Abgasleitung in rechteckigem Schacht und ansonsten 3 cm gewährleistet ist.</w:t>
      </w:r>
    </w:p>
    <w:p>
      <w:r>
        <w:t xml:space="preserve">Im Fall des Satzes 1 Nummer 2 ist</w:t>
      </w:r>
    </w:p>
    <w:p>
      <w:r>
        <w:t xml:space="preserve">1. zu Holzbalken und Bauteilen entsprechender Abmessungen ein Mindestabstand von 2 cm ausreichend,</w:t>
      </w:r>
    </w:p>
    <w:p>
      <w:r>
        <w:t xml:space="preserve">2. zu Bauteilen mit geringer Fläche wie Fußleisten und Dachlatten, soweit die Ableitung der Wärme aus diesen Bauteilen nicht durch Wärmedämmung behindert wird, kein Mindestabstand erforderlich.</w:t>
      </w:r>
    </w:p>
    <w:p>
      <w:r>
        <w:t xml:space="preserve">Abweichend von Satz 1 Nummer 3 genügt bei Abgasleitungen für Abgastemperaturen der Feuerstätten bis zu 300°C bei Nennleistung außerhalb von Schächten</w:t>
      </w:r>
    </w:p>
    <w:p>
      <w:r>
        <w:t xml:space="preserve">1. ein Mindestabstand von 20 cm oder</w:t>
      </w:r>
    </w:p>
    <w:p>
      <w:r>
        <w:t xml:space="preserve">2. wenn die Abgasleitungen mindestens 2 cm dick mit nichtbrennbaren Baustoffen mit geringer Wärmeleitfähigkeit ummantelt sind oder die Abgastemperatur der Feuerstätte bei Nennleistung nicht mehr als 160°C betragen kann, ein Mindestabstand von 5 cm.</w:t>
      </w:r>
    </w:p>
    <w:p>
      <w:r>
        <w:t xml:space="preserve">Abweichend von Satz 1 Nummer 3 genügt für Verbindungsstücke ein Mindestabstand von 10 cm, wenn die Verbindungsstücke mindestens 2 cm dick mit nichtbrennbaren Baustoffen mit geringer Wärmeleitfähigkeit ummantelt sind. Die Mindestabstände gelten für den Anwendungsfall der Hinterlüftung.</w:t>
      </w:r>
    </w:p>
    <w:p>
      <w:r>
        <w:t xml:space="preserve">(3) Bei Abgasleitungen und Verbindungsstücken für Abgastemperaturen der Feuerstätten bei Nennleistung bis zu 400°C, die durch Bauteile aus brennbaren Baustoffen führen, gelten die Anforderungen von Absatz 1 insbesondere als erfüllt, wenn diese Leitungen und Verbindungsstücke</w:t>
      </w:r>
    </w:p>
    <w:p>
      <w:r>
        <w:t xml:space="preserve">1. in einem Mindestabstand von 20 cm mit einem Schutzrohr aus nichtbrennbaren Baustoffen versehen oder</w:t>
      </w:r>
    </w:p>
    <w:p>
      <w:r>
        <w:t xml:space="preserve">2. in einer Dicke von mindestens 20 cm mit nichtbrennbaren Baustoffen mit geringer Wärmeleitfähigkeit ummantelt werden.</w:t>
      </w:r>
    </w:p>
    <w:p>
      <w:r>
        <w:t xml:space="preserve">Abweichend von Satz 1 genügt bei Feuerstätten für flüssige oder gasförmige Brennstoffe ein Maß von 5 cm, wenn die Abgastemperatur bei Nennleistung der Feuerstätten nicht mehr als 160°C betragen kann.</w:t>
      </w:r>
    </w:p>
    <w:p>
      <w:r>
        <w:t xml:space="preserve">(4) Werden bei der Durchführung von Abgasleitungen durch Bauteile aus brennbaren Baustoffen Zwischenräume verschlossen, müssen dafür nichtbrennbare Baustoffe mit geringer Wärmeleitfähigkeit verwendet und die Anforderungen des Absatzes 1 erfüllt werden.</w:t>
      </w:r>
    </w:p>
    <w:p>
      <w:r>
        <w:rPr>
          <w:color w:val="555555"/>
          <w:sz w:val="17"/>
        </w:rPr>
        <w:t xml:space="preserve">Zitiervorschlag: § 8 NW_32303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https://recht.nulegal.eu/gesetze/NW_32303/8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