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NW_32202 (Nordrhein-Westfalen)</w:t>
      </w:r>
    </w:p>
    <w:p>
      <w:r>
        <w:rPr>
          <w:color w:val="555555"/>
          <w:sz w:val="18"/>
        </w:rPr>
        <w:t xml:space="preserve">Gesetz über die Evaluation der Kosten zur Umsetzung des Bundesteilhabegesetzes in Nordrhein-Westfalen und zur Evaluation der Zuständigkeit der Trägerschaft für die Eingliederungshilfe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2018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</w:t>
      </w:r>
    </w:p>
    <w:p>
      <w:r>
        <w:t xml:space="preserve">für Kinder, Familie, Flüchtlinge und Integration</w:t>
      </w:r>
    </w:p>
    <w:p>
      <w:r>
        <w:t xml:space="preserve">Der Minister der Finanzen</w:t>
      </w:r>
    </w:p>
    <w:p>
      <w:r>
        <w:t xml:space="preserve">Der Minister des Innern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Die Ministerin</w:t>
      </w:r>
    </w:p>
    <w:p>
      <w:r>
        <w:t xml:space="preserve">für Schule und Bildung</w:t>
      </w:r>
    </w:p>
    <w:p>
      <w:r>
        <w:t xml:space="preserve">Die Ministerin</w:t>
      </w:r>
    </w:p>
    <w:p>
      <w:r>
        <w:t xml:space="preserve">für Heimat, Kommunales, Bau und Gleichstellung</w:t>
      </w:r>
    </w:p>
    <w:p>
      <w:r>
        <w:t xml:space="preserve">Der Minister der Justiz</w:t>
      </w:r>
    </w:p>
    <w:p>
      <w:r>
        <w:rPr>
          <w:color w:val="555555"/>
          <w:sz w:val="17"/>
        </w:rPr>
        <w:t xml:space="preserve">Zitiervorschlag: § 3 NW_32202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https://recht.nulegal.eu/gesetze/NW_32202/3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